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8A" w:rsidRPr="003C5DF8" w:rsidRDefault="00304E8A" w:rsidP="00941BFC">
      <w:pPr>
        <w:pStyle w:val="a6"/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>http://www.thaigov.go.th</w:t>
      </w:r>
    </w:p>
    <w:p w:rsidR="00304E8A" w:rsidRPr="003C5DF8" w:rsidRDefault="00304E8A" w:rsidP="00941BFC">
      <w:pPr>
        <w:pStyle w:val="a6"/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4E8A" w:rsidRPr="003C5DF8" w:rsidRDefault="00304E8A" w:rsidP="00941BFC">
      <w:pPr>
        <w:pStyle w:val="af4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717F13" w:rsidRPr="003C5DF8">
        <w:rPr>
          <w:rFonts w:ascii="TH SarabunPSK" w:hAnsi="TH SarabunPSK" w:cs="TH SarabunPSK"/>
          <w:sz w:val="32"/>
          <w:szCs w:val="32"/>
          <w:lang w:bidi="th-TH"/>
        </w:rPr>
        <w:t xml:space="preserve">30 </w:t>
      </w:r>
      <w:r w:rsidR="00717F13" w:rsidRPr="003C5DF8">
        <w:rPr>
          <w:rFonts w:ascii="TH SarabunPSK" w:hAnsi="TH SarabunPSK" w:cs="TH SarabunPSK"/>
          <w:sz w:val="32"/>
          <w:szCs w:val="32"/>
          <w:cs/>
          <w:lang w:bidi="th-TH"/>
        </w:rPr>
        <w:t>กรกฎาคม</w:t>
      </w: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 xml:space="preserve"> 2562</w:t>
      </w:r>
      <w:proofErr w:type="gramStart"/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3C5DF8">
        <w:rPr>
          <w:rFonts w:ascii="TH SarabunPSK" w:hAnsi="TH SarabunPSK" w:cs="TH SarabunPSK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>เวลา</w:t>
      </w:r>
      <w:proofErr w:type="gramEnd"/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</w:rPr>
        <w:t xml:space="preserve">09.00 </w:t>
      </w: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3C5DF8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3C5DF8">
        <w:rPr>
          <w:rFonts w:ascii="TH SarabunPSK" w:hAnsi="TH SarabunPSK" w:cs="TH SarabunPSK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3C5DF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3C5D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3C5DF8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3C5DF8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Pr="003C5DF8" w:rsidRDefault="00304E8A" w:rsidP="00941BFC">
      <w:pPr>
        <w:pStyle w:val="af4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3C5D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3C5DF8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  <w:r w:rsidRPr="003C5D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  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304E8A" w:rsidRDefault="00304E8A" w:rsidP="00941BFC">
      <w:pPr>
        <w:pStyle w:val="af4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933C17" w:rsidRPr="003C5DF8" w:rsidRDefault="00933C17" w:rsidP="00933C17">
      <w:pPr>
        <w:pStyle w:val="af4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933C17" w:rsidRPr="003C5DF8" w:rsidTr="00D61737">
        <w:tc>
          <w:tcPr>
            <w:tcW w:w="9820" w:type="dxa"/>
          </w:tcPr>
          <w:p w:rsidR="00933C17" w:rsidRPr="003C5DF8" w:rsidRDefault="00933C17" w:rsidP="00933C1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933C17" w:rsidRPr="003C5DF8" w:rsidRDefault="00933C17" w:rsidP="00941BFC">
      <w:pPr>
        <w:pStyle w:val="af4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</w:t>
      </w:r>
      <w:r w:rsidRPr="00802B2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2B2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2B2D">
        <w:rPr>
          <w:rFonts w:ascii="TH SarabunPSK" w:hAnsi="TH SarabunPSK" w:cs="TH SarabunPSK" w:hint="cs"/>
          <w:sz w:val="32"/>
          <w:szCs w:val="32"/>
          <w:cs/>
        </w:rPr>
        <w:t>ระเบียบว่าด้วยการโอนงบประมาณรายจ่ายบูรณาการและงบประมาณรายจ่าย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2B2D">
        <w:rPr>
          <w:rFonts w:ascii="TH SarabunPSK" w:hAnsi="TH SarabunPSK" w:cs="TH SarabunPSK" w:hint="cs"/>
          <w:sz w:val="32"/>
          <w:szCs w:val="32"/>
          <w:cs/>
        </w:rPr>
        <w:t>บุคลากรระหว่างหน่วยรับงบประมาณ พ.ศ 2562 และระเบียบว่าด้วยการก่อหนี้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 w:hint="cs"/>
          <w:sz w:val="32"/>
          <w:szCs w:val="32"/>
          <w:cs/>
        </w:rPr>
        <w:t>ผูกพันข้ามปีงบประมาณ พ.ศ. 2562 รวม 2 ฉบับ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02B2D" w:rsidRPr="003C5DF8" w:rsidTr="00D61737">
        <w:tc>
          <w:tcPr>
            <w:tcW w:w="9820" w:type="dxa"/>
          </w:tcPr>
          <w:p w:rsidR="00802B2D" w:rsidRPr="003C5DF8" w:rsidRDefault="00802B2D" w:rsidP="00D6173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 - สังคม</w:t>
            </w:r>
          </w:p>
        </w:tc>
      </w:tr>
    </w:tbl>
    <w:p w:rsidR="00802B2D" w:rsidRPr="00802B2D" w:rsidRDefault="00802B2D" w:rsidP="00802B2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3C17">
        <w:rPr>
          <w:rFonts w:ascii="TH SarabunPSK" w:hAnsi="TH SarabunPSK" w:cs="TH SarabunPSK" w:hint="cs"/>
          <w:sz w:val="32"/>
          <w:szCs w:val="32"/>
          <w:cs/>
        </w:rPr>
        <w:t>2</w:t>
      </w:r>
      <w:r w:rsidRPr="00802B2D">
        <w:rPr>
          <w:rFonts w:ascii="TH SarabunPSK" w:hAnsi="TH SarabunPSK" w:cs="TH SarabunPSK" w:hint="cs"/>
          <w:sz w:val="32"/>
          <w:szCs w:val="32"/>
          <w:cs/>
        </w:rPr>
        <w:t>.</w:t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การยื่นบัญชีแสดงรายการทรัพย์สินและหนี้สินของรัฐมนตรี</w:t>
      </w:r>
    </w:p>
    <w:p w:rsidR="00802B2D" w:rsidRPr="00802B2D" w:rsidRDefault="00802B2D" w:rsidP="00802B2D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3C17">
        <w:rPr>
          <w:rFonts w:ascii="TH SarabunPSK" w:hAnsi="TH SarabunPSK" w:cs="TH SarabunPSK" w:hint="cs"/>
          <w:sz w:val="32"/>
          <w:szCs w:val="32"/>
          <w:cs/>
        </w:rPr>
        <w:t>3</w:t>
      </w:r>
      <w:r w:rsidRPr="00802B2D">
        <w:rPr>
          <w:rFonts w:ascii="TH SarabunPSK" w:hAnsi="TH SarabunPSK" w:cs="TH SarabunPSK" w:hint="cs"/>
          <w:sz w:val="32"/>
          <w:szCs w:val="32"/>
          <w:cs/>
        </w:rPr>
        <w:t>.</w:t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การจัดการหุ้นส่วนและหุ้นของรัฐมนตรี</w:t>
      </w:r>
    </w:p>
    <w:p w:rsidR="00802B2D" w:rsidRPr="00802B2D" w:rsidRDefault="00802B2D" w:rsidP="00802B2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3C17">
        <w:rPr>
          <w:rFonts w:ascii="TH SarabunPSK" w:hAnsi="TH SarabunPSK" w:cs="TH SarabunPSK" w:hint="cs"/>
          <w:sz w:val="32"/>
          <w:szCs w:val="32"/>
          <w:cs/>
        </w:rPr>
        <w:t>4</w:t>
      </w:r>
      <w:r w:rsidRPr="00802B2D">
        <w:rPr>
          <w:rFonts w:ascii="TH SarabunPSK" w:hAnsi="TH SarabunPSK" w:cs="TH SarabunPSK" w:hint="cs"/>
          <w:sz w:val="32"/>
          <w:szCs w:val="32"/>
          <w:cs/>
        </w:rPr>
        <w:t>.</w:t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ระบบผู้ประสานงานคณะรัฐมนตรีและรัฐสภา</w:t>
      </w:r>
    </w:p>
    <w:p w:rsidR="00802B2D" w:rsidRPr="00802B2D" w:rsidRDefault="00802B2D" w:rsidP="00933C17">
      <w:pPr>
        <w:tabs>
          <w:tab w:val="left" w:pos="720"/>
          <w:tab w:val="left" w:pos="1152"/>
          <w:tab w:val="left" w:pos="1440"/>
          <w:tab w:val="left" w:pos="1728"/>
          <w:tab w:val="left" w:pos="2160"/>
        </w:tabs>
        <w:spacing w:line="340" w:lineRule="exact"/>
        <w:ind w:right="-14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33C17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802B2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802B2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</w:t>
      </w:r>
      <w:r w:rsidRPr="00802B2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และแนวทางการช่วยเหลือเ</w:t>
      </w:r>
      <w:r w:rsidR="00933C1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กษตรกรผู้ประสบปัญหาฝนทิ้งช่วงปี</w:t>
      </w:r>
      <w:r w:rsidR="00933C1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802B2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2562 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ระยะเร่งด่วน</w:t>
      </w:r>
    </w:p>
    <w:p w:rsidR="00802B2D" w:rsidRPr="00802B2D" w:rsidRDefault="00802B2D" w:rsidP="00802B2D">
      <w:pPr>
        <w:spacing w:line="340" w:lineRule="exact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3C17">
        <w:rPr>
          <w:rFonts w:ascii="TH SarabunPSK" w:hAnsi="TH SarabunPSK" w:cs="TH SarabunPSK" w:hint="cs"/>
          <w:sz w:val="32"/>
          <w:szCs w:val="32"/>
          <w:cs/>
        </w:rPr>
        <w:t>6</w:t>
      </w:r>
      <w:r w:rsidRPr="00802B2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สรุป</w:t>
      </w:r>
      <w:r w:rsidRPr="00802B2D">
        <w:rPr>
          <w:rFonts w:ascii="TH SarabunPSK" w:hAnsi="TH SarabunPSK" w:cs="TH SarabunPSK"/>
          <w:spacing w:val="-2"/>
          <w:sz w:val="32"/>
          <w:szCs w:val="32"/>
          <w:cs/>
        </w:rPr>
        <w:t>สถานการณ์ภัยแล้งในช่วงฤดูฝน</w:t>
      </w:r>
      <w:r w:rsidRPr="00802B2D">
        <w:rPr>
          <w:rFonts w:ascii="TH SarabunPSK" w:hAnsi="TH SarabunPSK" w:cs="TH SarabunPSK"/>
          <w:sz w:val="32"/>
          <w:szCs w:val="32"/>
          <w:cs/>
        </w:rPr>
        <w:t>และมาตรการแก้ไข</w:t>
      </w:r>
    </w:p>
    <w:p w:rsidR="00802B2D" w:rsidRDefault="00802B2D" w:rsidP="00933C17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02B2D" w:rsidRPr="003C5DF8" w:rsidTr="00D61737">
        <w:tc>
          <w:tcPr>
            <w:tcW w:w="9820" w:type="dxa"/>
          </w:tcPr>
          <w:p w:rsidR="00802B2D" w:rsidRPr="003C5DF8" w:rsidRDefault="00802B2D" w:rsidP="00D6173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802B2D" w:rsidRPr="003C5DF8" w:rsidRDefault="00802B2D" w:rsidP="00802B2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02B2D" w:rsidRPr="00802B2D" w:rsidRDefault="00671159" w:rsidP="00671159">
      <w:pPr>
        <w:tabs>
          <w:tab w:val="left" w:pos="1418"/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7.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B2D"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802B2D"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>การประชุมรัฐมนตรีต่างประเทศกรอบความร่วมมือลุ่มน้ำโขง</w:t>
      </w:r>
    </w:p>
    <w:p w:rsidR="00802B2D" w:rsidRPr="00802B2D" w:rsidRDefault="00802B2D" w:rsidP="00671159">
      <w:pPr>
        <w:tabs>
          <w:tab w:val="left" w:pos="1418"/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02B2D">
        <w:rPr>
          <w:rFonts w:ascii="TH SarabunPSK" w:hAnsi="TH SarabunPSK" w:cs="TH SarabunPSK" w:hint="cs"/>
          <w:sz w:val="32"/>
          <w:szCs w:val="32"/>
          <w:cs/>
        </w:rPr>
        <w:t>8.</w:t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ร่างกรอบการเจรจาจัดทำความตกลงหุ้นส่วนทางเศรษฐกิจระดับภูมิภาค (</w:t>
      </w:r>
      <w:r w:rsidRPr="00802B2D">
        <w:rPr>
          <w:rFonts w:ascii="TH SarabunPSK" w:hAnsi="TH SarabunPSK" w:cs="TH SarabunPSK"/>
          <w:sz w:val="32"/>
          <w:szCs w:val="32"/>
        </w:rPr>
        <w:t xml:space="preserve">RCEP)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2B2D">
        <w:rPr>
          <w:rFonts w:ascii="TH SarabunPSK" w:hAnsi="TH SarabunPSK" w:cs="TH SarabunPSK"/>
          <w:sz w:val="32"/>
          <w:szCs w:val="32"/>
          <w:cs/>
        </w:rPr>
        <w:t>ในเรื่องทรัพย์สินทางปัญญา</w:t>
      </w:r>
    </w:p>
    <w:p w:rsidR="00802B2D" w:rsidRPr="003C5DF8" w:rsidRDefault="00802B2D" w:rsidP="00802B2D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02B2D" w:rsidRPr="003C5DF8" w:rsidTr="00D61737">
        <w:tc>
          <w:tcPr>
            <w:tcW w:w="9820" w:type="dxa"/>
          </w:tcPr>
          <w:p w:rsidR="00802B2D" w:rsidRPr="003C5DF8" w:rsidRDefault="00802B2D" w:rsidP="00D6173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802B2D" w:rsidRPr="00802B2D" w:rsidRDefault="00023279" w:rsidP="00671159">
      <w:pPr>
        <w:tabs>
          <w:tab w:val="left" w:pos="1418"/>
          <w:tab w:val="left" w:pos="1701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9.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1159"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การแต่งตั้งคณะกรรมการประสานงานสภาผู้แทนราษฎร (ปสส.) 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10.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คณะกรรมการต่าง ๆ ที่แต่งตั้งโดยมติคณะรัฐมนตรี 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11.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12.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การแต่งตั้งกรรมการผู้ทรงคุณวุฒิในคณะกรรมการวินิจฉัยชี้ขาดการเทียบตำแหน่ง  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13.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การแต่งตั้งข้าราชการการเมือง (กระทรวงสาธารณสุข) 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14.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การแต่งตั้งข้าราชการเมือง (กระทรวงทรัพยากรธรรมชาติและสิ่งแวดล้อม)  </w:t>
      </w:r>
    </w:p>
    <w:p w:rsidR="00023279" w:rsidRDefault="00023279" w:rsidP="00671159">
      <w:pPr>
        <w:pStyle w:val="1"/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15.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คำสั่งสำนักนายกรัฐมนตรีที่</w:t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</w:rPr>
        <w:t xml:space="preserve"> 165</w:t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/2562</w:t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</w:t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มอบหมายและมอบอำนาจให้</w:t>
      </w:r>
      <w:proofErr w:type="gramEnd"/>
    </w:p>
    <w:p w:rsidR="00802B2D" w:rsidRPr="00802B2D" w:rsidRDefault="00023279" w:rsidP="00671159">
      <w:pPr>
        <w:pStyle w:val="1"/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7115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รองนายกรัฐมนตรีและรัฐมนตรีประจำสำนักนายกรัฐมนตรีปฏิบัติราชการแทน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7115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นายกรัฐมนตรี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>16.</w:t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>เสนอคณะรัฐมนตรีพิจารณาให้ความเห็นชอบร่างระเบียบสำนักนายกรัฐมนตรี ว่า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1159"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>ด้วยสำนักงานบริหารนโยบายของนายกรัฐมนตรี พ.ศ. ....  และการแต่งตั้ง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1159"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>คณะกรรมการรัฐมนตรีฝ่ายเศรษฐกิจ</w:t>
      </w:r>
    </w:p>
    <w:p w:rsidR="00802B2D" w:rsidRPr="00802B2D" w:rsidRDefault="00023279" w:rsidP="00671159">
      <w:pPr>
        <w:tabs>
          <w:tab w:val="left" w:pos="1418"/>
          <w:tab w:val="left" w:pos="1701"/>
          <w:tab w:val="left" w:pos="2127"/>
          <w:tab w:val="left" w:pos="2835"/>
        </w:tabs>
        <w:spacing w:line="340" w:lineRule="exact"/>
        <w:ind w:right="-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 xml:space="preserve">ขอความเห็นชอบให้ถือปฏิบัติตามมติคณะรัฐมนตรีเมื่อวันที่ 8 กุมภาพันธ์ 2551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1159">
        <w:rPr>
          <w:rFonts w:ascii="TH SarabunPSK" w:hAnsi="TH SarabunPSK" w:cs="TH SarabunPSK"/>
          <w:sz w:val="32"/>
          <w:szCs w:val="32"/>
          <w:cs/>
        </w:rPr>
        <w:tab/>
      </w:r>
      <w:r w:rsidR="00802B2D" w:rsidRPr="00802B2D">
        <w:rPr>
          <w:rFonts w:ascii="TH SarabunPSK" w:hAnsi="TH SarabunPSK" w:cs="TH SarabunPSK"/>
          <w:sz w:val="32"/>
          <w:szCs w:val="32"/>
          <w:cs/>
        </w:rPr>
        <w:t>(เรื่อง แนวทางการเสนอเรื่องการแต่งตั้งข้าราชการการเมือง) ต่อไป</w:t>
      </w:r>
    </w:p>
    <w:p w:rsidR="00F0211F" w:rsidRPr="003C5DF8" w:rsidRDefault="00F0211F" w:rsidP="00941BFC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F0211F" w:rsidRPr="003C5DF8" w:rsidRDefault="00F0211F" w:rsidP="00941BFC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2A5441" w:rsidRPr="003C5DF8" w:rsidRDefault="002A5441" w:rsidP="002A5441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2A5441" w:rsidRPr="003C5DF8" w:rsidTr="00D61737">
        <w:tc>
          <w:tcPr>
            <w:tcW w:w="9820" w:type="dxa"/>
          </w:tcPr>
          <w:p w:rsidR="002A5441" w:rsidRPr="003C5DF8" w:rsidRDefault="002A5441" w:rsidP="002A5441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2A5441" w:rsidRDefault="002A5441" w:rsidP="002A5441">
      <w:pPr>
        <w:spacing w:line="34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5441" w:rsidRPr="00713996" w:rsidRDefault="002A5441" w:rsidP="002A5441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139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ระเบียบว่าด้วยการโอนงบประมาณรายจ่ายบูรณาการและงบประมาณรายจ่ายบุคลากรระหว่างหน่วยรับงบประมาณ พ.ศ 2562 และระเบียบว่าด้วยการก่อหนี้ผูกพันข้ามปีงบประมาณ พ.ศ. 2562 รวม 2 ฉบับ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คณะรัฐมนตรีมีมติรับทราบระเบียบว่าด้วยการโอนงบประมาณรายจ่</w:t>
      </w:r>
      <w:r>
        <w:rPr>
          <w:rFonts w:ascii="TH SarabunPSK" w:hAnsi="TH SarabunPSK" w:cs="TH SarabunPSK" w:hint="cs"/>
          <w:sz w:val="32"/>
          <w:szCs w:val="32"/>
          <w:cs/>
        </w:rPr>
        <w:t>ายบูรณาการและงบประมาณรายจ่ายบุค</w:t>
      </w:r>
      <w:r w:rsidRPr="00713996">
        <w:rPr>
          <w:rFonts w:ascii="TH SarabunPSK" w:hAnsi="TH SarabunPSK" w:cs="TH SarabunPSK" w:hint="cs"/>
          <w:sz w:val="32"/>
          <w:szCs w:val="32"/>
          <w:cs/>
        </w:rPr>
        <w:t>ลากรระหว่างหน่วยรับงบประมาณ พ.ศ. 2562 และระเบียบว่าด้วยการก่อหนี้ผูกพันข้ามปีงบประมาณ พ.ศ 2562 รวม 2 ฉบับ ตามที่สำนักงบประมาณ (สงป.) เสนอและให้สำนักเลขาธิการคณะรัฐมนตรีนำระเบียบดังกล่าว รวม 2 ฉบับ ประกาศในราชกิจจานุเบกษาต่อไป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สาระสำคัญของร่างระเบียบ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>1. ร่างระเบียบว่าด้วยการโอนงบประมาณรายจ่ายบูรณาการและงบประมาณรายจ่ายบุคลากรระหว่างหน่วยรับงบประมาณ พ.ศ. .... มีสาระสำคัญเป็นการกำหนดวิธีการในการโอนงบประมาณรายจ่ายบูรณาการและงบประมาณรายจ่ายบุคลากรของหน่วยรับงบประมาณ ไปให้หน่วยรับงบประมาณอื่นภายใต้แผนงานบูรณาการเดียวกันหรือภายใต้แผนงานบุคลากรภาครัฐได้ ดังนี้</w:t>
      </w:r>
    </w:p>
    <w:tbl>
      <w:tblPr>
        <w:tblStyle w:val="af9"/>
        <w:tblW w:w="0" w:type="auto"/>
        <w:tblLook w:val="04A0"/>
      </w:tblPr>
      <w:tblGrid>
        <w:gridCol w:w="2830"/>
        <w:gridCol w:w="6186"/>
      </w:tblGrid>
      <w:tr w:rsidR="002A5441" w:rsidRPr="00713996" w:rsidTr="00D61737">
        <w:tc>
          <w:tcPr>
            <w:tcW w:w="2830" w:type="dxa"/>
          </w:tcPr>
          <w:p w:rsidR="002A5441" w:rsidRPr="00713996" w:rsidRDefault="002A5441" w:rsidP="00D6173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6186" w:type="dxa"/>
          </w:tcPr>
          <w:p w:rsidR="002A5441" w:rsidRPr="00713996" w:rsidRDefault="002A5441" w:rsidP="00D6173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2A5441" w:rsidRPr="00713996" w:rsidTr="00D61737">
        <w:tc>
          <w:tcPr>
            <w:tcW w:w="2830" w:type="dxa"/>
          </w:tcPr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>1. งบประมาณที่จะนำมาโอน</w:t>
            </w:r>
          </w:p>
        </w:tc>
        <w:tc>
          <w:tcPr>
            <w:tcW w:w="6186" w:type="dxa"/>
          </w:tcPr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เป็นงบประมาณรายจ่ายที่หน่วยรับงบประมาณไม่สามารถใช้จ่ายหรือก่อหนี้ผูกพันให้เป็นไปตามแผนการปฏิบัติงานและแผนการใช้จ่ายงบประมาณ รวมถึงงบประมาณเหลือจ่ายจากการใช้จ่ายหรือใช้จ่ายบรรลุวัตถุประสงค์แล้ว</w:t>
            </w:r>
          </w:p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รวมถึงงบประมาณรายจ่ายที่เป็นเงินอุดหนุนทั่วไปที่มีกฎหมายกำหนดให้ได้รับการจัดสรรงบประมาณเป็นเงินอุดหนุน (ได้แก่ หน่วยงานของรัฐสภา ศาลยุติธรรม ศาลปกครอง ศาลรัฐธรรมนูญ องค์กรอิสระตามรัฐธรรมนูญ และองค์กรอัยการ องค์การมหาชนหรือหน่วยงานของรัฐ และองค์กรปกครองส่วนท้องถิ่น)</w:t>
            </w:r>
          </w:p>
        </w:tc>
      </w:tr>
      <w:tr w:rsidR="002A5441" w:rsidRPr="00713996" w:rsidTr="00D61737">
        <w:tc>
          <w:tcPr>
            <w:tcW w:w="2830" w:type="dxa"/>
          </w:tcPr>
          <w:p w:rsidR="002A5441" w:rsidRPr="00713996" w:rsidRDefault="002A5441" w:rsidP="00D61737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การโอนงบประมาณรายจ่ายบูรณาการ</w:t>
            </w:r>
          </w:p>
        </w:tc>
        <w:tc>
          <w:tcPr>
            <w:tcW w:w="6186" w:type="dxa"/>
          </w:tcPr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คณะรัฐมนตรีมอบหมายให้เป็นประธานคณะกรรมการจัดทำงบประมาณบูรณาการเป็นผู้มีอำนาจอนุมัติหลักการในการโอนงบประมาณ</w:t>
            </w:r>
          </w:p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หน่วยงานเจ้าภาพบูรณาการเป็นหน่วยงานหลักในการเสนอความเห็นว่าสมควรให้มีการโอนงบประมาณให้หน่วยงานใดหรือไม่ โดย สงป. จะเสนอความเห็นประกอบด้วย</w:t>
            </w:r>
          </w:p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หากอนุมัติหลักการให้โอนงบประมาณแล้ว หน่วยรับงบประมาณที่ขอรับโอนงบประมาณ จะต้องจัดทำแผนการปฏิบัติงานและแผนการใช้จ่ายงบประมาณส่งให้ สงป. เพื่อดำเนินการต่อไป</w:t>
            </w:r>
          </w:p>
        </w:tc>
      </w:tr>
      <w:tr w:rsidR="002A5441" w:rsidRPr="00713996" w:rsidTr="00D61737">
        <w:tc>
          <w:tcPr>
            <w:tcW w:w="2830" w:type="dxa"/>
          </w:tcPr>
          <w:p w:rsidR="002A5441" w:rsidRPr="00713996" w:rsidRDefault="002A5441" w:rsidP="00D61737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การโอนงบประมาณรายจ่ายบุคลากร</w:t>
            </w:r>
          </w:p>
        </w:tc>
        <w:tc>
          <w:tcPr>
            <w:tcW w:w="6186" w:type="dxa"/>
          </w:tcPr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จะเริ่มพิจารณาก่อนสิ้นไตรมาสที่ 3 คือ ประมาณสิ้นเดือนพฤษภาคม</w:t>
            </w:r>
          </w:p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สงป. จะร่วมกับหน่วยงานรับงบประมาณตรวจสอบการใช้จ่ายว่ามีงบประมาณรายจ่ายบุคลากรที่ไม่สามารถใช้จ่ายหรือก่อหนี้ผูกพัน สามารถโอนไปให้หน่วยรับงบประมาณอื่นหรือไม่</w:t>
            </w:r>
          </w:p>
          <w:p w:rsidR="002A5441" w:rsidRPr="00713996" w:rsidRDefault="002A5441" w:rsidP="00D61737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399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713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กรณีหน่วยรับงบประมาณที่มีงบประมาณรายจ่ายบุคลากรไม่เพียงพอ สามารถจะจัดทำคำของบประมาณมาที่ สงป. ได้ เมื่อสิ้นไตรมาสที่ 3 </w:t>
            </w:r>
          </w:p>
        </w:tc>
      </w:tr>
    </w:tbl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  <w:t>2. ร่างระเบียบว่าด้วยการก่อหนี้ผูกพันข้ามปีงบประมาณ พ.ศ. .... มีสาระสำคัญเป็นการกำหนดหลักเกณฑ์สำหรับการบริหารงบประมาณรายจ่ายรายการก่อหนี้ผูกพันข้ามปีงบประมาณ เพื่อให้หน่วยรับงบประมาณ</w:t>
      </w:r>
      <w:r w:rsidRPr="00713996">
        <w:rPr>
          <w:rFonts w:ascii="TH SarabunPSK" w:hAnsi="TH SarabunPSK" w:cs="TH SarabunPSK" w:hint="cs"/>
          <w:sz w:val="32"/>
          <w:szCs w:val="32"/>
          <w:cs/>
        </w:rPr>
        <w:lastRenderedPageBreak/>
        <w:t>ใช้จ่ายงบประมาณอย่างมีประสิทธิภาพโดยเป็นการแก้ไขข้อความเล็กน้อยเพื่อให้สอดคล้องกับพระราชบัญญัติวิธีการงบประมาณ พ.ศ. 2561 โดยยังคงสาระสำคัญตามระเบียบการก่อหนี้ผูกพันข้ามปีงบประมาณ พ.ศ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2534 และที่แก้ไขเพิ่มเติม ดังนี้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  <w:t>2.1 แก้ไขคำว่า “ส่วนราชการและรัฐวิสาหกิจ” เป็น “หน่วยรับงบประมาณ”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  <w:t>2.2 เพิ่มเติมกรณีการเพิ่มวงเงินก่อหนี้ผูกพันซึ่งจะต้องเสนอคณะรัฐมนตรีอนุมัติโดยกำหนดให้กรณีที่ต้องมีการขยายระยะเวลาการก่อหนี้ผูกพัน ก็ให้เสนอคณะรัฐมนตรีในคราวเดียวกันด้วย</w:t>
      </w:r>
    </w:p>
    <w:p w:rsidR="002A5441" w:rsidRPr="00713996" w:rsidRDefault="002A5441" w:rsidP="002A5441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3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</w:r>
      <w:r w:rsidRPr="00713996">
        <w:rPr>
          <w:rFonts w:ascii="TH SarabunPSK" w:hAnsi="TH SarabunPSK" w:cs="TH SarabunPSK" w:hint="cs"/>
          <w:sz w:val="32"/>
          <w:szCs w:val="32"/>
          <w:cs/>
        </w:rPr>
        <w:tab/>
        <w:t>2.3 เพิ่มเติมให้ สงป. สามารถกำหนดหลักเกณฑ์ เงื่อนไข หรือวิธีปฏิบัติเกี่ยวกับการบริหารวงเงินงบประมาณรายจ่ายที่ตั้งไว้สำหรับรายการก่อหนี้ผูกพันข้ามปี ทั้งนี้ เพื่อให้การบริหารวงเงินงบประมาณสอดคล้องกับงวดงานที่ดำเนินการจริง</w:t>
      </w:r>
    </w:p>
    <w:p w:rsidR="00F0211F" w:rsidRPr="003C5DF8" w:rsidRDefault="00F0211F" w:rsidP="00941BFC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C5DF8" w:rsidTr="00403738">
        <w:tc>
          <w:tcPr>
            <w:tcW w:w="9820" w:type="dxa"/>
          </w:tcPr>
          <w:p w:rsidR="0088693F" w:rsidRPr="003C5DF8" w:rsidRDefault="0088693F" w:rsidP="00941BF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</w:t>
            </w:r>
            <w:r w:rsidR="00590DAD"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สังคม</w:t>
            </w:r>
          </w:p>
        </w:tc>
      </w:tr>
    </w:tbl>
    <w:p w:rsidR="00D32CBC" w:rsidRPr="003C5DF8" w:rsidRDefault="002A5441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51B1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32CBC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การยื่นบัญชีแสดงรายการทรัพย์สินและหนี้สินของรัฐมนตรี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รับทราบตามที่สำนักเลขาธิการคณะรัฐมนตรีเสนอแนวทางปฏิบัติเกี่ยวกับการยื่นบัญชีแสดงรายการทรัพย์สินและหนี้สิน พร้อมหลักฐานที่พิสูจน์ความมีอยู่จริงของทรัพย์สินและหนี้สิน รวมทั้งหลักฐานการเสียภาษีเงินได้บุคคลธรรมดาในรอบปีที่ผ่านมาของรัฐมนตรีในการเข้ารับตำแหน่งและพ้นจากตำแหน่ง ตามรัฐธรรมนูญแห่งราชอาณาจักรไทย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5DF8">
        <w:rPr>
          <w:rFonts w:ascii="TH SarabunPSK" w:hAnsi="TH SarabunPSK" w:cs="TH SarabunPSK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พ.ศ. 2561 และประกาศคณะกรรมการป้องกันและปราบปรามการทุจริตแห่งชาติที่เกี่ยวข้อง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รัฐธรรมนูญแห่งราชอาณาจักรไทย มาตรา 234 พระราชบัญญัติประกอบรัฐธรรมนูญว่าด้วยการป้องกันและปราบปรามการทุจริต พ.ศ. 2561 มาตรา 102 และมาตรา 105 และประกาศคณะกรรมการป้องกันและปราบปรามการทุจริตแห่งชาติที่เกี่ยวข้องได้กำหนดเกี่ยวกับการแสดงบัญชีทรัพย์สินและหนี้สินของนายกรัฐมนตรีและรัฐมนตรี สรุปได้ดังนี้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1. วันเข้ารับตำแหน่ง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นายกรัฐมนตรีและรัฐมนตรีจะต้องยื่นบัญชีแสดงรายการทรัพย์สินและหนี้สินของตน คู่สมรส และบุตรที่ยังไม่บรรลุนิติภาวะ ตามที่มีอยู่จริงต่อคณะกรรมการป้องกันและปราบปรามการทุจริตแห่งชาติ ภายใน 60 วัน นับแต่วันถัดจากวันเข้ารับตำแหน่ง (วันเข้ารับตำแหน่ง หมายถึง วันถวายสัตย์ปฏิญาณต่อพระมหากษัตริย์)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2. วันพ้นจากตำแหน่ง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นายกรัฐมนตรีและรัฐมนตรีจะต้องยื่นบัญชีแสดงรายการทรัพย์สินและหนี้สินของตน คู่สมรส และบุตรที่ยังไม่บรรลุนิติภาวะ ตามที่มีอยู่จริงต่อคณะกรรมการป้องกันและปราบปรามการทุจริตแห่งชาติ ภายใน 60 วัน นับแต่วันถัดจากวันพ้นจากตำแหน่ง (วันพ้นจากตำแหน่ง หมายถึง วันที่ลาออก หรือวันที่พ้นจากตำแหน่งด้วยเหตุอื่น แล้วแต่กรณี ส่วนในกรณีที่คณะรัฐมนตรีพ้นจากตำแหน่งทั้งคณะ ให้หมายถึง วันที่คณะรัฐมนตรีคณะใหม่ถวายสัตย์ปฏิญาณต่อพระมหากษัตริย์)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3. กรณีพ้นจากตำแหน่งและได้รับแต่งตั้งให้ดำรงตำแหน่งเดิมหรือตำแหน่งใหม่ หรือเข้ารับตำแหน่งอื่นที่ต้องยื่นบัญชีแสดงทรัพย์สินหรือหนี้สิน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ณีที่นายกรัฐมนตรีหรือรัฐมนตรีพ้นจากตำแหน่งและได้รับแต่งตั้งให้ดำรงตำแหน่งเดิมหรือตำแหน่งใหม่ภายใน 1 เดือน นายกรัฐมนตรีหรือรัฐมนตรีดังกล่าวไม่จำเป็นต้องยื่นบัญชีแสดงรายการทรัพย์สินและหนี้สินกรณีพ้นจากตำแหน่งและกรณีเข้ารับตำแหน่งใหม่ แต่ไม่ต้องห้ามที่จะยื่นเพื่อเป็นหลักฐาน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4. บุคคลที่ถือว่าเป็นคู่สมรส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การยื่นบัญชีแสดงรายการทรัพย์สินและหนี้สินของคู่สมรสตามข้อ 1 และข้อ 2 ให้หมายความรวมถึงผู้ซึ่งอยู่กินกันฉันสามีภริยาโดยมิได้จดทะเบียนสมรสด้วย 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4.1 บุคคลซึ่งได้ทำพิธีมงคลสมรสหรือพิธีอื่นใดในทำนองเดียวกันกับนายกรัฐมนตรีหรือรัฐมนตรี โดยมีบุคคลในครอบครัวหรือบุคคลภายนอกรับทราบว่าเป็นการอยู่กินกันฉันสามีภริยาตามประเพณี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4.2 บุคคลซึ่งนายกรัฐมนตรีหรือรัฐมนตรีแสดงให้ปรากฏว่ามีสถานะเป็นสามีภริยากัน หรือมีพฤติการณ์เป็นที่รับรู้ของสังคมทั่วไปว่ามีสถานะดังกล่าว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4.3 บุคคลซึ่งจดทะเบียนสมรสกับนายกรัฐมนตรีหรือรัฐมนตรีและต่อมาได้จดทะเบียนหย่าขาดจากกันตามกฎหมายแล้ว แต่ยังแสดงให้ปรากฏหรือมีพฤติการณ์เป็นที่รับรู้ของสังคมทั่วไปว่ามีสถานะเป็นสามีภริยากัน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5. การขอขยายเวลาการยื่นบัญชีแสดงรายการฯ และการขอแก้ไขบัญชีแสดงรายการฯ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5.1 ก่อนครบกำหนดตามระยะเวลาข้อ 1 และข้อ 2 ผู้ยื่นบัญชีอาจยื่นคำขอขยายระยะเวลายื่นบัญชีทรัพย์สินและหนี้สินได้ โดยต้องระบุเหตุผลและความจำเป็นต่อสำนักงานคณะกรรมการป้องกันและปราบปรามการทุจริตแห่งชาติ โดยอาจมีการขยายระยะเวลาได้ไม่เกิน 30 วัน นับแต่วันที่ครบกำหนดระยะเวลาที่ต้องยื่นบัญชีทรัพย์สินและหนี้สิน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5.2 กรณีการขอแก้ไขหรือเพิ่มเติมบัญชีทรัพย์สินและหนี้สินที่ได้ยื่นไว้แล้ว มีดังนี้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5.2.1 ก่อนครบกำหนดระยะเวลาตามข้อ 1 และข้อ 2 ผู้ยื่นบัญชีสามารถยื่นคำขอแก้ไขหรือเพิ่มเติมบัญชีทรัพย์สินและหนี้สินและเอกสารประกอบที่ได้ยื่นไว้แล้ว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5.2.2 หากครบกำหนดระยะเวลาตามข้อ 1 และข้อ 2 แล้ว ให้ผู้ยื่นบัญชียื่นคำขอแก้ไขหรือเพิ่มเติมบัญชีทรัพย์สินและหนี้สินและเอกสารประกอบพร้อมคำชี้แจงต่อคณะกรรมการป้องกันและปราบปรามการทุจริตแห่งชาติ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6. ทรัพย์สินที่จะต้องแสดงรายการฯ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6.1 ทรัพย์สินและหนี้สินของตน คู่สมรส และบุตรที่ยังไม่บรรลุนิติภาวะตามที่มีอยู่จริงในวันเข้ารับตำแหน่งหรือวันที่พ้นจากตำแหน่ง แล้วแต่กรณี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6.2 ทรัพย์สินและหนี้สินของตน คู่สมรส และบุตรที่ยังไม่บรรลุนิติภาวะในต่างประเทศตามที่มีอยู่จริง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6.3 ทรัพย์สินและหนี้สินของตน คู่สมรส และบุตรที่ยังไม่บรรลุนิติภาวะที่มอบหมายให้อยู่ในความครอบครองหรือดูแลของบุคคลอื่นไม่ว่าโดยทางตรงหรือทางอ้อม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7. เอกสารที่ต้องยื่นต่อคณะกรรมการป้องกันและปราบปรามการทุจริตแห่งชาติ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7.1 บัญชีแสดงรายการทรัพย์สินหรือหนี้สินที่มีอยู่จริงในวันที่เข้ารับตำแหน่งหรือวันที่พ้นจากตำแหน่ง แล้วแต่กรณี ตามแบบที่คณะกรรมการป้องกันและปราบปรามการทุจริตแห่งชาติกำหนด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7.2 สำเนาหลักฐานที่พิสูจน์ได้ว่าทรัพย์สินและหนี้สินนั้นมีอยู่จริง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7.3 สำเนาแบบแสดงรายการภาษีเงินได้บุคคลธรรมดาในรอบปีภาษีที่ผ่านมา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ทั้งนี้ เอกสารที่ยื่นจะต้องมีลายมือชื่อผู้ยื่นรับรองกำกับไว้ทุกหน้า โดยให้จัดทำเอกสารทั้งหมดจำนวน 2 ชุด ชุดหนึ่งเป็นต้นฉบับ และอีกชุดหนึ่งเป็นสำเนาคู่ฉบับ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8. วิธียื่นบัญชีแสดงรายการฯ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8.1 จัดส่งด้วยตัวเอง หรือมอบหมายให้บุคคลอื่นจัดส่งแทน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8.2 จัด</w:t>
      </w:r>
      <w:bookmarkStart w:id="0" w:name="_GoBack"/>
      <w:bookmarkEnd w:id="0"/>
      <w:r w:rsidRPr="003C5DF8">
        <w:rPr>
          <w:rFonts w:ascii="TH SarabunPSK" w:hAnsi="TH SarabunPSK" w:cs="TH SarabunPSK"/>
          <w:sz w:val="32"/>
          <w:szCs w:val="32"/>
          <w:cs/>
        </w:rPr>
        <w:t>ส่งทางไปรษณีย์ลงทะเบียนตอบรับ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9. ผลของการไม่ยื่นบัญชี หรือยื่นบัญชีเป็นเท็จหรือปกปิดข้อเท็จจริงที่ควรแจ้งให้ทราบ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9.1 ผู้ที่จงใจไม่ยื่นบัญชีแสดงรายการทรัพย์สินและหนี้สิน หรือจงใจยื่นบัญชีแสดงรายการทรัพย์สินและหนี้สินด้วยข้อความอันเป็นเท็จ หรือปกปิดข้อเท็จจริงที่ควรแจ้งให้ทราบ และมีพฤติการณ์อันควรเชื่อได้ว่ามีเจตนาไม่แสดงที่มาแห่งทรัพย์สินหรือหนี้สินนั้น ให้คณะกรรมการป้องกันและปราบปรามการทุจริตแห่งชาติเสนอเรื่องให้ศาลฎีกาแผนกคดีอาญาของผู้ดำรงตำแหน่งทางการเมืองวินิจฉัย โดยให้ผู้นั้นหยุดปฏิบัติหน้าที่ตั้งแต่ศาลฎีกา</w:t>
      </w: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>แผนกคดีอาญาของผู้ดำรงตำแหน่งทางการเมืองประทับรับฟ้อง และถ้าหากศาลฎีกาแผนกคดีอาญาของผู้ดำรงตำแหน่งทางการเมืองวินิจฉัยว่าผู้ใดกระทำความผิด ให้ผู้นั้นพ้นจากตำแหน่งนับแต่วันที่หยุดปฏิบัติหน้าที่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9.2 ผู้กระทำความผิดตามข้อ 9.1 จะถูกเพิกถอนสิทธิสมัครรับเลือกตั้งตลอดไป และไม่มีสิทธิดำรงตำแหน่งทางการเมืองใด ๆ และอาจถูกเพิกถอนสิทธิเลือกตั้งเป็นระยะเวลาไม่เกิน 10 ปี ด้วย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9.3 จำคุกไม่เกิน 6 เดือน หรือปรับไม่เกิน 10,000 บาท หรือทั้งจำทั้งปรับ</w:t>
      </w:r>
    </w:p>
    <w:p w:rsidR="00941BFC" w:rsidRDefault="00941BFC" w:rsidP="00941BFC">
      <w:pPr>
        <w:spacing w:line="34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2CBC" w:rsidRPr="003C5DF8" w:rsidRDefault="002A5441" w:rsidP="00941BFC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51B1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32CBC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การจัดการหุ้นส่วนและหุ้นของรัฐมนตรี</w:t>
      </w:r>
    </w:p>
    <w:p w:rsidR="00D32CBC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รับทราบแนวทางปฏิบัติเกี่ยวกับการจัดการหุ้นส่วนและหุ้นของรัฐมนตรีในการเข้ารับตำแหน่งตามรัฐธรรมนูญแห่งราชอาณาจักรไทย พุทธศักราช 2560 และพระราชบัญญัติการจัดการหุ้นส่วนและหุ้นของรัฐมนตรี พ.ศ. 2543 ตามที่สำนักเลขาธิการคณะรัฐมนตรี (สลค.) เสนอ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สาระสำคัญของเรื่อง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รัฐธรรมนูญแห่งราชอาณาจักรไทย พุทธศักราช 2560 มาตรา 170 และมาตรา 187 และพระราชบัญญัติการจัดการหุ้นส่วนและหุ้นของรัฐมนตรี พ.ศ. 2543 มาตรา 4 มาตรา 5 มาตรา 6 มาตรา 7 มาตรา 8 มาตรา 9 และมาตรา 10 ได้กำหนดเกี่ยวกับการจัดการหุ้นส่วนและหุ้นของรัฐมนตรี สรุปได้ดังนี้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การจัดการหุ้นส่วนของรัฐมนตรี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 รัฐมนตรี คู่สมรส และบุตรที่ยังไม่บรรลุนิติภาวะของรัฐมนตรี ต้องไม่เป็นหุ้นส่วนหรือ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ผู้ถือหุ้นในห้างหุ้นส่วนหรือบริษัทหรือไม่คงไว้ซึ่งความเป็นหุ้นส่วนหรือผู้ถือหุ้นในห้างหุ้นส่วนหรือบริษัท (รวมถึงการถือหุ้นของรัฐมนตรีที่อยู่ในความครอบครองหรือดูแลของบุคคลอื่นไม่ว่าโดยทางใด ๆ ด้วย) เว้นแต่ในกรณีดังต่อไปนี้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(1) ในห้างหุ้นส่วนจำกัด รัฐมนตรีเป็นหุ้นส่วนจำพวกจำกัดความรับผิดได้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ไม่เกินร้อยละห้าของทุนทั้งหมดของห้างหุ้นส่วนจำกัดนั้น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(2) ในบริษัทจำกัดหรือบริษัทมหาชนจำกัด รัฐมนตรีเป็นผู้ถือหุ้น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ได้ไม่เกินร้อยละห้าของจำนวนหุ้นทั้งหมดที่จำหน่ายได้ในบริษัทนั้น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1.2 ในกรณีที่รัฐมนตรี คู่สมรส และบุตรที่ยังไม่บรรลุนิติภาวะของรัฐมนตรี ประสงค์จะได้รับประโยชน์จากการเป็นหุ้นส่วนหรือผู้ถือหุ้นในห้างหุ้นส่วนหรือบริษัท ในส่วนที่เกินกว่าจำนวนที่กำหนดไว้ 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C5DF8">
        <w:rPr>
          <w:rFonts w:ascii="TH SarabunPSK" w:hAnsi="TH SarabunPSK" w:cs="TH SarabunPSK"/>
          <w:sz w:val="32"/>
          <w:szCs w:val="32"/>
          <w:cs/>
        </w:rPr>
        <w:t>ให้รัฐมนตรีดำเนินการดังต่อไปนี้</w:t>
      </w: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1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(1) แจ้งเป็นหนังสือให้ประธานกรรมการ ป.ป.ช. ทราบ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 30 วันนับแต่วันที่ได้รับแต่งตั้งเป็นรัฐมนตรี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และ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(2) โอนหุ้นส่วนหรือหุ้นในห้างหุ้นส่วนหรือบริษัทนั้นให้นิติบุคคลภายใน 90 วันนับแต่วันที่ได้แจ้งให้ประธานกรรมการ ป.ป.ช. ทราบ และเมื่อได้ดำเนินการโอนหุ้นส่วนหรือหุ้นให้กับนิติบุคคลใดแล้ว 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ให้รัฐมนตรีแจ้งเป็นหนังสือให้ประธานกรรมการ ป.ป.ช. ทราบภายใน 10 วันนับแต่วันที่ได้โอนหุ้นส่วนหรือหุ้นนั้น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นิติบุคคลที่รัฐมนตรีจะโอนหุ้นส่วนหรือหุ้นให้จัดการได้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2.1 ต้องเป็นนิติบุคคลที่มีอำนาจจัดการกองทุนส่วนบุคคลตามกฎหมายว่าด้วยหลักทรัพย์และตลาดหลักทรัพย์ หรือนิติบุคคลซึ่งจัดการทรัพย์สินเพื่อประโยชน์ของผู้อื่นตามกฎหมายโดยความเห็นชอบของคณะกรรมการ ป.ป.ช.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2.2 ต้องเป็นนิติบุคคลที่ไม่มีกรรมการหรือพนักงานซึ่งนิติบุคคลนั้นมอบหมายให้เป็นผู้จัดการในการบริหารและจัดการหุ้นส่วนหรือหุ้นของรัฐมนตรีที่มีผลประโยชน์ หรือมีส่วนได้เสียกับรัฐมนตรี คู่สมรสของรัฐมนตรี เจ้าหนี้หรือลูกหนี้ของรัฐมนตรี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3. ในการโอนหุ้นส่วนหรือหุ้นของรัฐมนตรีให้กับนิติบุคคล ให้รัฐมนตรีโอนกรรมสิทธิ์ในหุ้นส่วนหรือหุ้นให้กับนิติบุคคลโดยเด็ดขาดแต่การจัดการหรือการจัดหาผลประโยชน์เกี่ยวกับหุ้นส่วนหรือหุ้นของรัฐมนตรี 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ให้เป็นไปตามเงื่อนไขของสัญญาจัดการหุ้นส่วน หรือหุ้นของรัฐมนตรี โดยต้องจัดทำตามแบบที่คณะกรรมการ ป.ป.ช. ประกาศกำหนด 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4. ผลของการที่รัฐมนตรีไม่แจ้งการจัดการหุ้นส่วนและหุ้นของรัฐมนตรี คู่สมรส และบุตรที่ยังไม่บรรลุนิติภาวะ ในส่วนที่เกินร้อยละ 5 ให้ประธานกรรมการ ป.ป.ช. ทราบภายใน 30 วันนับแต่วันที่ได้รับแต่งตั้ง </w:t>
      </w:r>
      <w:r w:rsidR="00B0089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จะทำให้ถูกสมาชิกสภาผู้แทนราษฎร หรือสมาชิกวุฒิสภา เข้าชื่อร้องต่อประธานสภาที่ตนเป็นสมาชิกว่า ความเป็นรัฐมนตรีของรัฐมนตรีคนนั้นสิ้นสุดลง และให้ประธานแห่งสภาที่ได้รับคำร้องส่งคำร้องนั้นไปยังศาลรัฐธรรมนูญเพื่อวินิจฉัยว่าความเป็นรัฐมนตรีของรัฐมนตรีคนนั้นสิ้นสุดลง  หรือคณะกรรมการการเลือกตั้งเป็นผู้ส่งเรื่องให้ศาลรัฐธรรมนูญวินิจฉัยได้ด้วย ตามรัฐธรรมนูญแห่งราชอาณาจักรไทย มาตรา 170 วรรคสาม ประกอบมาตรา 82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-----------------</w:t>
      </w:r>
      <w:r w:rsidR="00B0089F">
        <w:rPr>
          <w:rFonts w:ascii="TH SarabunPSK" w:hAnsi="TH SarabunPSK" w:cs="TH SarabunPSK" w:hint="cs"/>
          <w:sz w:val="32"/>
          <w:szCs w:val="32"/>
          <w:cs/>
        </w:rPr>
        <w:t>---------------------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1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คำวินิจฉัยศาลรัฐธรรมนูญที่ 9/2551 ได้วางหลักไว้ว่าพระราชบัญญัติการจัดการหุ้นส่วนและหุ้นของคณะรัฐมนตรี พ.ศ. 2543 มาตรา 5 กำหนดให้รัฐมนตรีต้องแจ้งเป็นหนังสือให้ประธานกรรมการ ป.ป.ช. ทราบภายใน 30 วัน นับแต่วันที่ได้รับแต่งตั้งเป็นรัฐมนตรี และโอนหุ้นส่วนในห้างหุ้นส่วนหรือบริษัทนั้นให้นิติบุคคลซึ่งจัดการทรัพย์สินเพื่อประโยชน์ของผู้อื่นภายใน 90 วันนับแต่วันที่แจ้งให้ประธานกรรมการ ป.ป.ช. ทราบ และจะต้องแจ้งเป็นหนังสือให้ประธานกรรมการ ป.ป.ช. ทราบอีกครั้งภายใน 10 วันนับแต่วันที่ได้โอนหุ้นให้นิติบุคคลนั้น ซึ่งแม้ว่ามาตรา 5 แห่งพระราชบัญญัติดังกล่าวจะไม่มีบทบัญญัติให้รัฐมนตรีแจ้งความประสงค์ที่จะรับประโยชน์จากการเป็นหุ้นส่วนหรือผู้ถือหุ้นของคู่สมรสและบุตร ที่ยังไม่บรรลุนิติภาวะนั้นเป็นกรณีที่รัฐธรรมนูญให้นำบทบัญญัติสำหรับนายกรัฐมนตรีหรือรัฐมนตรีมาใช้บังคับ เมื่อบทบัญญัติสำหรับนายกรัฐมนตรีหรือรัฐมนตรีมีกฎหมายบัญญัติไว้อย่างไร ก็ย่อมจะนำมาใช้บังคับกับคู่สมรสและบุตรที่ยังไม่บรรลุนิติภาวะได้ด้วย ดังนั้น รัฐมนตรีจึงมีหน้าที่ต้องแจ้งความประสงค์จะรับประโยชน์จากกรณีดังกล่าวของคู่สมรสและบุตรที่ยังไม่บรรลุนิติภาวะต่อประธานกรรมการ ป.ป.ช. ด้วย 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CBC" w:rsidRPr="003C5DF8" w:rsidRDefault="002A5441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51B1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32CBC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ระบบผู้ประสานงานคณะรัฐมนตรีและรัฐสภา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คณะรัฐมนตรีมีมติรับทราบตามที่สำนักเลขาธิการคณะรัฐมนตรี (สลค.) เสนอระบบผู้ประสานงานคณะรัฐมนตรีและรัฐสภา 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ที่มาและหลักการของระบบผู้ประสานงานคณะรัฐมนตรีและรัฐสภา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C5DF8">
        <w:rPr>
          <w:rFonts w:ascii="TH SarabunPSK" w:hAnsi="TH SarabunPSK" w:cs="TH SarabunPSK"/>
          <w:sz w:val="32"/>
          <w:szCs w:val="32"/>
        </w:rPr>
        <w:t>1</w:t>
      </w:r>
      <w:r w:rsidRPr="003C5DF8">
        <w:rPr>
          <w:rFonts w:ascii="TH SarabunPSK" w:hAnsi="TH SarabunPSK" w:cs="TH SarabunPSK"/>
          <w:sz w:val="32"/>
          <w:szCs w:val="32"/>
          <w:cs/>
        </w:rPr>
        <w:t>.</w:t>
      </w:r>
      <w:r w:rsidRPr="003C5DF8">
        <w:rPr>
          <w:rFonts w:ascii="TH SarabunPSK" w:hAnsi="TH SarabunPSK" w:cs="TH SarabunPSK"/>
          <w:sz w:val="32"/>
          <w:szCs w:val="32"/>
        </w:rPr>
        <w:t xml:space="preserve">1 </w:t>
      </w:r>
      <w:r w:rsidRPr="003C5DF8">
        <w:rPr>
          <w:rFonts w:ascii="TH SarabunPSK" w:hAnsi="TH SarabunPSK" w:cs="TH SarabunPSK"/>
          <w:sz w:val="32"/>
          <w:szCs w:val="32"/>
          <w:cs/>
        </w:rPr>
        <w:t>โดยที่การบริหารราชการแผ่นดินของคณะรัฐมนตรีจะต้องอาศัยกลไกการทำงานของกระทรวง ส่วนราชการ และหน่วยงานของรัฐต่างๆ ที่จะต้องทำงานประสานสอดคล้องไปในทิศทางเดียวกันเพื่อให้การดำเนินนโยบายของคณะรัฐมนตรีบรรลุเป้าหมาย สลค.</w:t>
      </w:r>
      <w:proofErr w:type="gramEnd"/>
      <w:r w:rsidRPr="003C5DF8">
        <w:rPr>
          <w:rFonts w:ascii="TH SarabunPSK" w:hAnsi="TH SarabunPSK" w:cs="TH SarabunPSK"/>
          <w:sz w:val="32"/>
          <w:szCs w:val="32"/>
          <w:cs/>
        </w:rPr>
        <w:t xml:space="preserve"> จึงได้ดำเนินการพัฒนาระบบประสานงานที่เกี่ยวข้องกับภารกิจของคณะรัฐมนตรีและรัฐสภามาโดยตลอดอย่างต่อเนื่อง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1.2 คณะรัฐมนตรีได้มีมติ (23 กันยายน 2546 และ 11 พฤศจิกายน 2546) ให้ความเห็นชอบจัดตั้งระบบผู้ประสานงานคณะรัฐมนตรีและรัฐสภาบน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แนวคิดที่จะมุ่งให้การประสานงานในภารกิจที่เกี่ยวข้องกับคณะรัฐมนตรีและรัฐสภาของส่วนราชการทั้งหลายเป็นไปอย่างราบรื่น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โดยมีหลักการให้ผู้ประสานงานคณะรัฐมนตรีและรัฐสภา หรือที่เรียกว่า ปคร. มีหน้าที่เป็นศูนย์กลางของส่วนราชการนั้น ๆ ใน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การประสานงานกับส่วนราชการต่าง ๆ ที่เกี่ยวข้องกับภารกิจของคณะรัฐมนตรีและรัฐสภา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และต่อมาเมื่อวันที่ 12 กันยายน 2551 ได้มีการประกาศใช้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ระเบียบสำนักนายกรัฐมนตรีว่าด้วยผู้ประสานงานคณะรัฐมนตรีและรัฐสภา พ.ศ. 2551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เพื่อใช้เป็นแนวทางในการปฏิบัติหน้าที่ของ ปคร. ให้มีประสิทธิภาพและมีความชัดเจนมากขึ้น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หน้าที่ของผู้ประสานงานคณะรัฐมนตรีและรัฐสภา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2.1 ระเบียบสำนักนายกรัฐมนตรีว่าด้วยผู้ประสานงานคณะรัฐมนตรีและรัฐสภา พ.ศ. 2551 ได้กำหนดหน้าที่ของผู้ประสานงานคณะรัฐมนตรีและรัฐสภาไว้ 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(1) ประสานงานเกี่ยวกับการเสนอเรื่องต่อคณะรัฐมนตรีให้เป็นไปตามแนวปฏิบัติและระยะเวลาที่กำหนดไว้ในพระราชกฤษฎีกาว่าด้วยการเสนอเรื่องและการประชุมคณะรัฐมนตรี พ.ศ. 2548 และระเบียบว่าด้วยหลักเกณฑ์และวิธีการเสนอเรื่องต่อคณะรัฐมนตรี พ.ศ. 2548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(2) ให้คำแนะนำเกี่ยวกับกระบวนการการเสนอเรื่องต่อคณะรัฐมนตรีแก่เจ้าหน้าที่ของส่วนราชการที่จัดทำเรื่องเสนอต่อคณะรัฐมนตร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(3) ประสานงานกับหน่วยงานในสังกัดในการจัดทำความเห็นในเรื่องที่สำนักเลขาธิการคณะรัฐมนตรีได้ขอความเห็นเพื่อให้สามารถส่งความเห็นได้ทันตามกำหนดเวล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(4) ประสานงานและติดตามให้หน่วยงานในสังกัดจัดทำข้อมูลที่เกี่ยวข้องกับเรื่องที่เสนอต่อคณะรัฐมนตรีตามที่ได้รับมอบหมาย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(5) ประสานงานเกี่ยวกับวาระการประชุมของคณะรัฐมนตรีและมติคณะรัฐมนตรีให้หน่วยงานในสังกัดทราบ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(6) รวบรวมมติคณะรัฐมนตรีของส่วนราชการ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(7) ประสานงานและติดตามผลการดำเนินงานของส่วนราชการให้เป็นไปตามมติคณะรัฐมนตรี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(8) ประสานงานในการวางแผนการเสนอเรื่องต่อคณะรัฐมนตรี รวมทั้งการวางแผนเสนอร่างกฎหมายต่อรัฐสภา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(9) ประสานงานและติดตามความคืบหน้าของร่างกฎหมายและเรื่องอื่น ๆ ที่เสนอต่อรัฐสภาในขั้นตอนต่าง ๆ รวมทั้งประสานงานกับรัฐมนตรีเพื่อชี้แจงร่างกฎหมาย ญัตติ กระทู้ถาม และเรื่องอื่น ๆ ที่อยู่ในอำนาจหน้าที่ของรัฐสภา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(10) ประสานงานเกี่ยวกับเรื่องอื่น ๆ ในภารกิจของคณะรัฐมนตรีและรัฐสภาตามที่รัฐมนตรีมอบหมาย 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2.2 คณะรัฐมนตรีได้มีมติ (27 พฤศจิกายน 2551) เห็นชอบให้หน่วยงานที่มีผู้ประสานงานคณะรัฐมนตรีและรัฐสภาพิจารณามอบหมายให้ผู้ประสานงานคณะรัฐมนตรีและรัฐสภาเป็นผู้ประสานงานหรือดำเนินการให้เป็นไปตามที่คณะกรรมาธิการวิสามัญกิจการวุฒิสภาขอความร่วมมือในการพิจารณาร่างพระราชบัญญัติประกอบรัฐธรรมนูญหรือร่างพระราชบัญญัติและเรื่องอื่น ๆ ในชั้นการพิจารณาของวุฒิสภา 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(1) ในชั้นการพิจารณาของคณะกรรมาธิการวิสามัญกิจการวุฒิสภาก่อนการประชุมวุฒิสภา ให้ผู้ประสานงานคณะรัฐมนตรีและรัฐสภาของหน่วยงานผู้เสนอร่างพระราชบัญญัติฉบับนั้น ๆ หรือหน่วยงานผู้ได้รับแต่งตั้งจากสภาผู้แทนราษฎรให้เป็นกรรมาธิการพิจารณาร่างพระราชบัญญติในชั้นสภาผู้แทนราษฎรเข้าร่วมประชุมชี้แจงแสดงความคิดเห็น ตลอดจนให้ข้อมูลเกี่ยวกับผลการพิจารณาของสภาผู้แทนราษฎรในที่ประชุมคณะกรรมาธิการวิสามัญกิจการวุฒิสภา ก่อนนำเข้าสู่การพิจารณาของที่ประชุมวุฒิสภาต่อไป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(2) ในชั้นวาระที่หนึ่งของวุฒิสภา ให้ผู้ประสานงานคณะรัฐมนตรีและรัฐสภาเข้าร่วมเป็นกรรมาธิการวิสามัญพิจารณาร่างพระราชบัญญติตามข้อบังคับการประชุมวุฒิสภา พ.ศ. 2551 ข้อ 81 วรรคสองด้วย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การแต่งตั้งผู้ประสานงานคณะรัฐมนตรีและรัฐสภา </w:t>
      </w:r>
      <w:r w:rsidRPr="003C5DF8">
        <w:rPr>
          <w:rFonts w:ascii="TH SarabunPSK" w:hAnsi="TH SarabunPSK" w:cs="TH SarabunPSK"/>
          <w:sz w:val="32"/>
          <w:szCs w:val="32"/>
          <w:cs/>
        </w:rPr>
        <w:t>รองนายกรัฐมนตรี รัฐมนตรีประจำสำนักนายกรัฐมนตรี รัฐมนตรีว่าการกระทรวง แล้วแต่กรณี แต่งตั้งบุคคลเพื่อทำหน้าที่ผู้ประสานงานคณะรัฐมนตรีและรัฐสภา และส่งหนังสือแจ้งมายัง สลค. เพื่อนำเสนอคณะรัฐมนตรีทราบตามระเบียบสำนักนายกรัฐมนตรีว่าด้วยผู้ประสานงานคณะรัฐมนตรีและรัฐสภา พ.ศ. 2551 ดังนี้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ผู้ประสานงานคณะรัฐมนตรีและรัฐสภาของรองนายกรัฐมนตรีหรือรัฐมนตรีประจำสำนักนายกรัฐมนตรี </w:t>
      </w:r>
      <w:r w:rsidRPr="003C5DF8">
        <w:rPr>
          <w:rFonts w:ascii="TH SarabunPSK" w:hAnsi="TH SarabunPSK" w:cs="TH SarabunPSK"/>
          <w:sz w:val="32"/>
          <w:szCs w:val="32"/>
          <w:cs/>
        </w:rPr>
        <w:t>ให้รองนายกรัฐมนตรีหรือรัฐมนตรีประจำสำนักนายกรัฐมนตรี แล้วแต่กรณี แต่งตั้งจากข้าราชการการเมืองหรือข้าราชการประจำ ตามที่เห็นสมควร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3.2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ผู้ประสานงานคณะรัฐมนตรีและรัฐสภาของส่วนราชการ </w:t>
      </w:r>
      <w:r w:rsidRPr="003C5DF8">
        <w:rPr>
          <w:rFonts w:ascii="TH SarabunPSK" w:hAnsi="TH SarabunPSK" w:cs="TH SarabunPSK"/>
          <w:sz w:val="32"/>
          <w:szCs w:val="32"/>
          <w:cs/>
        </w:rPr>
        <w:t>ให้รัฐมนตรีเจ้าสังกัดแต่งตั้งจากข้าราชการประจำผู้ดำรงตำแหน่งระดับ 10 หรือข้าราชการประจำผู้ดำรงตำแหน่งที่เทียบเท่า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บทบาทของผู้ประสานงานคณะรัฐมนตรีและรัฐสภาในการสนับสนุนการทำงานของคณะรัฐมนตรี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4.1 ประสานงานกับ สลค. ในกรณีต้องการนำเรื่องสำคัญเร่งด่วนหรือเรื่องที่มีเงื่อนไขเวลาที่ต้องดำเนินการเสนอคณะรัฐมนตรีได้ทันการณ์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4.2 ประสานงานกับหน่วยงานต่าง ๆ ที่ต้องเสนอความเห็นเพื่อประกอบการพิจารณาเรื่องที่เสนอคณะรัฐมนตรีเพื่อขอทราบความเห็น หรือเร่งรัดให้ดำเนินการตอบความเห็นเพื่อให้เรื่องต่าง ๆ สามารถเข้าสู่กระบวนการตัดสินใจของคณะรัฐมนตรีได้อย่างถูกต้องและรวดเร็ว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4.3 ประสานงานกับ สลค. ขอให้แจ้งยืนยันมติคณะรัฐมนตรีในเรื่องที่มีความเร่งด่วนเป็นกรณีพิเศษ</w:t>
      </w:r>
    </w:p>
    <w:p w:rsidR="00D32CBC" w:rsidRPr="003C5DF8" w:rsidRDefault="00D32CBC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4.4 รายงานผลการพิจารณาร่างกฎหมายที่เสนอต่อรัฐสภาให้ทราบเป็นระยะ ๆ</w:t>
      </w:r>
    </w:p>
    <w:p w:rsidR="00D32CBC" w:rsidRDefault="00D32CBC" w:rsidP="00941BFC">
      <w:pPr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2A5441" w:rsidP="00941BFC">
      <w:pPr>
        <w:tabs>
          <w:tab w:val="left" w:pos="720"/>
          <w:tab w:val="left" w:pos="1152"/>
          <w:tab w:val="left" w:pos="1440"/>
          <w:tab w:val="left" w:pos="1728"/>
          <w:tab w:val="left" w:pos="2160"/>
        </w:tabs>
        <w:spacing w:line="340" w:lineRule="exact"/>
        <w:ind w:right="-14"/>
        <w:jc w:val="both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="00951B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6E6800"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เรื่อง  สถานการณ์</w:t>
      </w:r>
      <w:r w:rsidR="006E6800" w:rsidRPr="003C5DF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และแนวทางการช่วยเหลือเกษตรกรผู้ประสบปัญหาฝนทิ้งช่วงปี 2562 ระยะเร่งด่วน</w:t>
      </w:r>
    </w:p>
    <w:p w:rsidR="006E6800" w:rsidRPr="003C5DF8" w:rsidRDefault="006E6800" w:rsidP="00941BFC">
      <w:pPr>
        <w:tabs>
          <w:tab w:val="left" w:pos="720"/>
          <w:tab w:val="left" w:pos="1152"/>
          <w:tab w:val="left" w:pos="1440"/>
          <w:tab w:val="left" w:pos="1728"/>
          <w:tab w:val="left" w:pos="2160"/>
        </w:tabs>
        <w:spacing w:line="340" w:lineRule="exact"/>
        <w:ind w:right="-14"/>
        <w:jc w:val="both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คณะรัฐมนตรีมีมติรับทราบ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</w:t>
      </w: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และแนวทางการช่วยเหลือเกษตรกรผู้ประสบปัญหาฝนทิ้งช่วงปี 2562 ระยะเร่งด่วน</w:t>
      </w: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ตามที่กระทรวงเกษตรและสหกรณ์เสนอ ดังนี้ 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127"/>
          <w:tab w:val="left" w:pos="2410"/>
          <w:tab w:val="left" w:pos="6840"/>
        </w:tabs>
        <w:spacing w:line="340" w:lineRule="exact"/>
        <w:ind w:right="-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ab/>
        <w:t>ตามที่ได้เกิดสถานการณ์ฝนทิ้งช่วง (มิถุนายน 2562 ถึงปัจจุบัน) ที่เกิดขึ้นในหลายพื้นที่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br/>
        <w:t>ทั่วประเทศ ส่งผลให้ประชาชนได้รับผลกระทบจากการขาดแคลนน้ำเพื่อการอุปโภคบริโภคและ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เพื่อการเกษตร ดังนั้น พลเอก ประยุทธ์ จันทร์โอชา นายกรัฐมนตรีและรัฐมนตรีว่าการกระทรวงกลาโหม 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ได้สั่งการให้ทุกส่วนราชการและเหล่าทัพสนับสนุนอากาศยานและกำลังพลร่วมการปฏิบัติการฝนหลวง 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br/>
        <w:t>เพื่อเพิ่มปริมาณน้ำให้ครอบคลุมทุกพื้นที่ที่ประสบปัญหาฝนทิ้งช่วง และร่วมแก้ไขปัญหาเพื่อบรรเทาความเดือดร้อนของประชาชนโดยเร็ว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127"/>
          <w:tab w:val="left" w:pos="2410"/>
          <w:tab w:val="left" w:pos="6840"/>
        </w:tabs>
        <w:spacing w:line="340" w:lineRule="exact"/>
        <w:ind w:right="-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กระทรวงเกษตรและสหกรณ์ ได้ติดตามสถานการณ์ และดำเนินการแก้ไขปัญหาฝนทิ้งช่วง ที่ส่งผลกระทบต่อเกษตรกร สรุปได้ดังนี้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127"/>
          <w:tab w:val="left" w:pos="2410"/>
          <w:tab w:val="left" w:pos="6840"/>
        </w:tabs>
        <w:spacing w:line="340" w:lineRule="exact"/>
        <w:ind w:right="-1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สถานการณ์และแนวโน้ม</w:t>
      </w:r>
    </w:p>
    <w:p w:rsidR="006E6800" w:rsidRPr="003C5DF8" w:rsidRDefault="006E6800" w:rsidP="00941BFC">
      <w:pPr>
        <w:tabs>
          <w:tab w:val="left" w:pos="17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สภาพฝน</w:t>
      </w:r>
      <w:r w:rsidRPr="003C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>กรมอุตุนิยมวิทยา ได้คาดหมายปริมาณฝนในช่วงฤดูฝนปี 2562 จะมีปริมาณฝนรวมของทั้งประเทศน้อยกว่าปี 2561 และน้อยกว่าค่าปกติประมาณ 5-10 % (ปีที่แล้วต่ำกว่าค่าปกติ 3%) โดยช่วงต้นเดือนกรกฎาคม บริเวณประเทศไทยตอนบนจะมีปริมาณและการกระจายของฝนลดลง และมีปริมาณฝนน้อยกว่าค่าปกติ ก่อให้เกิดการขาดแคลนน้ำด้านการเกษตร</w:t>
      </w:r>
    </w:p>
    <w:p w:rsidR="006E6800" w:rsidRPr="003C5DF8" w:rsidRDefault="006E6800" w:rsidP="00941BFC">
      <w:pPr>
        <w:tabs>
          <w:tab w:val="left" w:pos="17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สถานการณ์น้ำในอ่างเก็บน้ำขนาดใหญ่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ปริมาณน้ำในอ่างเก็บน้ำขนาดใหญ่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 xml:space="preserve">ทั้ง 35 แห่ง ณ วันที่ 23 กรกฎาคม 2562 มีปริมาณน้ำใช้การได้ทั้งประเทศ 10,729 ล้านลูกบาศก์เมตร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 xml:space="preserve">คิดเป็นร้อยละ 23 ของความจุ (น้อยกว่าปริมาณน้ำปี 2561 อยู่ 11,484 ล้านลูกบาศก์เมตร) โดยมีอ่างเก็บน้ำขนาดใหญ่ที่มีปริมาตรต่ำกว่าร้อยละ 30 ของความจุ รวม 19 แห่ง ปริมาตรระหว่างร้อยละ 30 – 50 รวม 10 แห่ง และปริมาตรมากกว่าร้อยละ 50 รวม 6 แห่ง ซึ่งถือว่าขณะนี้มีปริมาณน้ำน้อย </w:t>
      </w:r>
    </w:p>
    <w:p w:rsidR="006E6800" w:rsidRPr="003C5DF8" w:rsidRDefault="006E6800" w:rsidP="00941BFC">
      <w:pPr>
        <w:tabs>
          <w:tab w:val="left" w:pos="17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สถานการณ์การเพาะปลูกข้าวปี 2562/63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 xml:space="preserve"> จากข้อมูลการสำรวจของกรมส่งเสริมการเกษตร </w:t>
      </w:r>
      <w:r w:rsidR="003716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ณ วันที่ 25 กรกฎาคม 2562 จำนวน 47.88 ล้านไร่ ยังไม่ปลูกอีก 12.45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ล้านไร่</w:t>
      </w:r>
    </w:p>
    <w:p w:rsidR="006E6800" w:rsidRDefault="006E6800" w:rsidP="00941BFC">
      <w:pPr>
        <w:tabs>
          <w:tab w:val="left" w:pos="1710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ประเมินความเสี่ยงและผลกระทบ พบว่า ฝนทิ้งช่วงจะส่งผลต่อปริมาณ คุณภาพ ผลผลิตของเกษตรกรจะลดลงหรือเสียหาย และผลกระทบต่อรายได้ของครัวเรือนเกษตรกร ปัจจุบัน ยังไม่มีรายงานความเสียหายและไม่มีการประกาศเขตการให้ความช่วยเหลือฯ ตามระเบียบกระทรวงการคลังฯ</w:t>
      </w:r>
    </w:p>
    <w:p w:rsidR="006E6800" w:rsidRPr="003C5DF8" w:rsidRDefault="006E6800" w:rsidP="00941BFC">
      <w:pPr>
        <w:tabs>
          <w:tab w:val="left" w:pos="1440"/>
          <w:tab w:val="left" w:pos="1710"/>
        </w:tabs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2.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แนวทางบริหารจัดการความเสี่ยงและบรรเทาผลกระทบ</w:t>
      </w:r>
    </w:p>
    <w:p w:rsidR="006E6800" w:rsidRPr="003C5DF8" w:rsidRDefault="006E6800" w:rsidP="00941BFC">
      <w:pPr>
        <w:tabs>
          <w:tab w:val="left" w:pos="1440"/>
          <w:tab w:val="left" w:pos="1710"/>
        </w:tabs>
        <w:spacing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กระทรวงเกษตรและสหกรณ์ได้ดำเนินการทันที และเตรียมการแก้ไขในระยะยาว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 xml:space="preserve">โดยบูรณาการกับทุกหน่วยงานที่เกี่ยวข้อง ประกอบด้วย สำนักงานทรัพยากรน้ำแห่งชาติ กรมอุตุนิยมวิทยา </w:t>
      </w:r>
      <w:r w:rsidR="0037160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>กรมทรัพยากรน้ำบาดาล กองบัญชาการกองทัพไทย กองทัพบก กองทัพอากาศ สำนักงานตำรวจแห่งชาติ และธนาคารเพื่อการเกษตรและสหกรณ์การเกษตร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>เพื่อให้ปฏิบัติงานได้ทันที และมีแผนปฏิบัติที่ครอบคลุมการแก้ไขปัญหาในระยะต่อไป</w:t>
      </w:r>
    </w:p>
    <w:p w:rsidR="006E6800" w:rsidRPr="003C5DF8" w:rsidRDefault="006E6800" w:rsidP="00941BFC">
      <w:pPr>
        <w:tabs>
          <w:tab w:val="left" w:pos="1440"/>
          <w:tab w:val="left" w:pos="1710"/>
        </w:tabs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การเผชิญเหตุระยะเร่งด่วน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1.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ปฏิบัติการฝนหลวง เพื่อเพิ่มปริมาณน้ำในอ่างเก็บน้ำและพื้นที่การเกษตรที่ประสบปัญหาฝนทิ้งช่วง กรมฝนหลวงและการบินเกษตร บูรณาการการปฏิบัติร่วมกับกองทัพ โดยกองทัพสนับสนุนอากาศยานเพิ่ม จำนวน 7 ลำ จากกองทัพบก 1 ลำ กองทัพอากาศ 5 ลำ และสำนักงานตำรวจแห่งชาติ 1 ลำ 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>พร้อมกำลังพล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88 นาย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สำรวจพื้นที่ขาดแคลนน้ำเพื่ออุปโภคบริโภค พร้อมสนับสนุนเครื่องจักรเครื่องมือ เช่น รถบรรทุกน้ำ เครื่องสูบน้ำ เพื่อแก้ไขปัญหาในพื้นที่ได้ทันที และสร้างการรับรู้ ร่วมรณรงค์ ประชาสัมพันธ์ให้มีการใช้น้ำอย่างประหยัด ดำเนินการ ดังนี้ 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2.1 ให้หน่วยงานในสังกัดกระทรวงเกษตรและสหกรณ์ บูรณาการสำรวจข้อมูลพื้นที่การเกษตรที่ได้รับผลกระทบจากภาวะฝนทิ้งช่วง รวมทั้งจัดทำชุดข้อมูลแนวโน้ม/สถานการณ์น้ำในอนาคต วิเคราะห์ความเสี่ยงและผลกระทบที่อาจจะเกิดขึ้น วิธีการบริหารจัดการความเสี่ยง เช่น การเพิ่มประสิทธิภาพการใช้น้ำในไร่นา การสะสมน้ำต้นทุน และความชื้นในดิน เป็นต้น เพื่อสื่อสารสร้างการรับรู้ให้แก่เกษตรกร และผู้ใช้น้ำได้ตระหนักและเข้าใจสถานการณ์ความเสี่ยง และให้ความร่วมมือในระดับที่สามารถวิเคราะห์ข้อมูล แนวโน้ม เรียนรู้ที่จะปรับตัวและบรรเทาผลกระทบให้เกิดความเสียหายน้อยที่สุด เช่น วิธีการดูแลรักษาพืชในภาวะแห้งแล้งฝนทิ้งช่วง ปรับเปลี่ยนการเพาะปลูกพืชอายุสั้นใช้น้ำน้อยทดแทนการเพาะปลูกข้าวในช่วงเดือนสิงหาคม - กันยายน 2562  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2.2 การจัดเตรียมเครื่องสูบน้ำ รถบรรทุกน้ำ และเครื่องจักรเครื่องมือสนับสนุนอื่นๆ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ทั้งประเทศ จำนวน 4</w:t>
      </w:r>
      <w:proofErr w:type="gramStart"/>
      <w:r w:rsidRPr="003C5DF8">
        <w:rPr>
          <w:rFonts w:ascii="TH SarabunPSK" w:hAnsi="TH SarabunPSK" w:cs="TH SarabunPSK"/>
          <w:sz w:val="32"/>
          <w:szCs w:val="32"/>
        </w:rPr>
        <w:t>,</w:t>
      </w:r>
      <w:r w:rsidRPr="003C5DF8">
        <w:rPr>
          <w:rFonts w:ascii="TH SarabunPSK" w:hAnsi="TH SarabunPSK" w:cs="TH SarabunPSK"/>
          <w:sz w:val="32"/>
          <w:szCs w:val="32"/>
          <w:cs/>
        </w:rPr>
        <w:t>850</w:t>
      </w:r>
      <w:proofErr w:type="gramEnd"/>
      <w:r w:rsidRPr="003C5DF8">
        <w:rPr>
          <w:rFonts w:ascii="TH SarabunPSK" w:hAnsi="TH SarabunPSK" w:cs="TH SarabunPSK"/>
          <w:sz w:val="32"/>
          <w:szCs w:val="32"/>
          <w:cs/>
        </w:rPr>
        <w:t xml:space="preserve"> หน่วย เพื่อสนับสนุนและพร้อมให้การช่วยเหลือทันท่วงที กระจายอยู่ตามโครงการชลประทานทุกจังหวัด และเตรียมพร้อมแหล่งน้ำต้นทุนในพื้นที่ใกล้เคียงระบบชลประทาน สำหรับการแจกจ่ายน้ำเพื่อการอุปโภคบริโภค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2.3 แจ้งเตือนให้เกษตรกรที่ยังไม่ได้เริ่มทำการปลูกข้าว ให้ชะลอการปลูกไปจนกว่าจะสิ้นสุดภาวะฝนทิ้งช่วง หรือจนกว่าปริมาณและการกระจายของฝนมีความสม่ำเสมอ และหากมีภาวะการขาดแคลนน้ำให้ดำเนินการช่วยเหลืออย่างเร่งด่วนเพื่อให้เกิดความเสียหายน้อยที่สุด รวมทั้ง สร้างการรับรู้ ร่วมรณรงค์ ประชาสัมพันธ์ ให้มีการใช้น้ำประหยัดอย่างต่อเนื่อง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2.4 วางแผนการเพาะปลูกพืชและปฏิทินการเพาะปลูกเป็นการล่วงหน้า โดยเฉพาะในฤดูแล้งปี 2562/63 ให้สอดคล้องกับการคาดการณ์สถานการณ์น้ำ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2.5 จัดตั้ง </w:t>
      </w:r>
      <w:r w:rsidRPr="003C5DF8">
        <w:rPr>
          <w:rFonts w:ascii="TH SarabunPSK" w:hAnsi="TH SarabunPSK" w:cs="TH SarabunPSK"/>
          <w:sz w:val="32"/>
          <w:szCs w:val="32"/>
        </w:rPr>
        <w:t xml:space="preserve">War room </w:t>
      </w:r>
      <w:r w:rsidRPr="003C5DF8">
        <w:rPr>
          <w:rFonts w:ascii="TH SarabunPSK" w:hAnsi="TH SarabunPSK" w:cs="TH SarabunPSK"/>
          <w:sz w:val="32"/>
          <w:szCs w:val="32"/>
          <w:cs/>
        </w:rPr>
        <w:t>ทุกจังหวัด เร่งสำรวจพื้นที่ประสบฝนทิ้งช่วงทุกจังหวัดพร้อมช่วยเหลือเกษตรกรผู้ประสบฝนทิ้งช่วง และแนะนำให้เกษตรกรมาขึ้นทะเบียนเกษตรกรหรือปรับปรุงทะเบียนก่อนเกิดความเสียหาย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ปรับแผนการระบายน้ำจากแหล่งน้ำต่างๆ โดยเฉพาะแหล่งน้ำที่มีปริมาณน้ำน้อยกว่าร้อยละ 30 ของความจุ และเพิ่มความเข้มงวดติดตาม กำกับ การจัดสรรน้ำในระดับพื้นที่เพื่อให้ใช้น้ำอย่างประหยัด และมีปริมาณน้ำเพียงพอสำหรับอุปโภคบริโภค รักษาระบบนิเวศเพียงพอถึงฤดูแล้งปี 2562/63 ดำเนินการ ดังนี้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เก็บน้ำในอ่างเก็บน้ำไว้ให้มากที่สุด ไม่ระบายน้ำจากเขื่อนจนกว่าปริมาณน้ำ</w:t>
      </w:r>
      <w:r w:rsidRPr="003C5DF8">
        <w:rPr>
          <w:rFonts w:ascii="TH SarabunPSK" w:hAnsi="TH SarabunPSK" w:cs="TH SarabunPSK"/>
          <w:sz w:val="32"/>
          <w:szCs w:val="32"/>
          <w:cs/>
        </w:rPr>
        <w:br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จะมากกว่าเส้นควบคุมตอนล่าง และบริหารปริมาณน้ำฝนที่ไหลลงสู่ระบบคลองชลประทาน แทนการบริหารน้ำ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ที่ระบายจากเขื่อน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3.2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พื้นที่ดอนที่ยังไม่ได้ปลูก ให้ประชาสัมพันธ์แนะนำให้เกษตรกรชะลอการเพาะปลูกตามปริมาณฝนที่ตกในพื้นที่ หรือสนับสนุนการปลูกพืชใช้น้ำน้อย เพื่อลดความเสี่ยงในการเกิดความเสียหายของผลผลิต สำหรับพื้นที่เพาะปลูกแล้ว จะดำเนินมาตรการส่งน้ำแบบประณีตด้วยวิธีเปียกสลับแห้ง ส่งน้ำแบบรอบเวรหมุนเวียนในแต่ละพื้นที่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จัดแผนหมุนเวียน/จัดรอบเวรการใช้น้ำในระบบลุ่มน้ำ และบริหารจัดการน้ำ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ที่จัดสรรอย่างเข้มงวด และสอดคล้องกับสถานการณ์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พิจารณาการใช้น้ำจากแก้มลิงธรรมชาติ และเสริมแหล่งน้ำด้วยบ่อน้ำบาดาล ในพื้นที่ที่เป็นที่ดอน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34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 การบริหารจัดการน้ำในพื้นที่ลุ่มเจ้าพระยา เมื่อประเมินน้ำฝนที่ตกลงมาแล้ว พบว่า </w:t>
      </w:r>
      <w:r w:rsidR="0037160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>มีความจำเป็นต้องปรับลดแผนการระบายน้ำ เพื่อประหยัดการใช้น้ำตลอดฤดูฝน และให้มีปริมาณน้ำเพียงพอ สำหรับการอุปบริโภค บริโภค ในปี 2563 เพื่อให้สามารถบริหารจัดการน้ำเป็นไปได้ตามแผนที่วางไว้ จึงจำเป็นต้องกำหนดมาตรการควบคุมการบริหารจัดการน้ำ ดังนี้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1) ประตูระบายน้ำที่รับน้ำจากแม่น้ำในลุ่มน้ำเจ้าพระยา จะเปิดรับน้ำเฉพาะการอุปโภคบริโภคเป็นครั้งคราว ทั้งนี้ อาคารเชื่อมต่อที่ดูแลโดยองค์การปกครองส่วนท้องถิ่น ให้จัดทำปฏิทินการรับน้ำส่งให้กรมชลประทาน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2) ลำน้ำหรือคลองส่งน้ำที่มีความจำเป็นต้องรับน้ำเข้าเพื่อรักษาเสถียรภาพของตลิ่งลำน้ำ ให้รับน้ำเข้าในเกณฑ์ต่ำสุด ซึ่งกรมชลประทานจะกำหนดอัตราการรับน้ำที่เหมาะสมให้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3)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 ขอความร่วมมือ </w:t>
      </w:r>
      <w:r w:rsidRPr="003C5DF8">
        <w:rPr>
          <w:rFonts w:ascii="TH SarabunPSK" w:hAnsi="TH SarabunPSK" w:cs="TH SarabunPSK"/>
          <w:sz w:val="32"/>
          <w:szCs w:val="32"/>
          <w:cs/>
        </w:rPr>
        <w:t>ไม่ให้เกษตรกร ทำการปิดกั้นลำน้ำหรือสูบน้ำเข้าพื้นที่เพาะปลูก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เช่นกัน ทั้งนี้ หากพื้นที่ใดมีความจำเป็นจะต้องสูบน้ำเพื่อใช้สำหรับการอุปโภคบริโภค ให้จัดทำปฏิทินการสูบน้ำ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ส่งให้กรมชลประทานและหน่วยงานที่เกี่ยวข้องรับทราบ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4) สถานีสูบน้ำของการประปานครหลวง การประปาส่วนภูมิภาค และการประปาส่วนท้องถิ่นสามารถทำการสูบน้ำได้ตามปกติ ทั้งนี้ให้จัดทำปฏิทินการสูบน้ำ ส่งให้กรมชลประทาน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5) ลดการเพาะเลี้ยงปลาในกระชังในแม่น้ำปิง แม่น้ำน่าน แม่น้ำเจ้าพระยา แม่น้ำน้อย แม่น้ำท่าจีนและในระบบชลประทาน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34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6) ให้หน่วยงานที่เกี่ยวข้องเฝ้าระวังและควบคุมไม่ให้มีการปล่อยน้ำเสียลงในแม่น้ำ 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34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คูคลอง และแหล่งน้ำต่างๆ เนื่องจากทำให้ต้องระบายน้ำจากอ่างเก็บน้ำเพิ่มขึ้นเพื่อเจือจางน้ำเสีย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340"/>
          <w:tab w:val="left" w:pos="243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การช่วยเหลือเยียวยาระยะสั้น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บรรเทาความเดือดร้อนด้านรายได้เพื่อเสริมสภาพคล่องของเศรษฐกิจครัวเรือนเกษตรกรที่ประสบภัยฝนทิ้งช่วง โดยการสนับสนุนเงินทุนแก่สมาชิกสหกรณ์ สนับสนุนเงินทุนดอกเบี้ยต่ำจากกองทุนพัฒนาสหกรณ์ให้สหกรณ์วงเงิน 1,600 ล้านบาท อัตราดอกเบี้ยร้อยละ 1 เป็นระยะเวลา 3 - 5 ปี โดยมีวงเงินกู้ให้สมาชิกรายละไม่เกิน 30,000 – 50,000บาท ผ่านการดำเนินโครงการ 3 โครงการ ได้แก่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โครงการส่งเสริมอาชีพสมาชิกสหกรณ์ที่ได้รับผลกระทบจากภัยแล้ง วงเงิน 600 </w:t>
      </w:r>
      <w:r w:rsidR="0037160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ล้านบาท มี 2 กิจกรรม ได้แก่ ให้สมาชิกกู้ยืมเพื่อพัฒนาอาชีพ และเพื่อจัดหาแหล่งน้ำทำการเกษตร 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โครงการจัดหาแหล่งน้ำให้สมาชิกสหกรณ์ วงเงิน 400 ล้านบาท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  <w:tab w:val="left" w:pos="24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โครงการสนับสนุนสินเชื่อเพื่อพัฒนาธุรกิจสหกรณ์ วงเงิน 600 ล้านบาท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>2.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ab/>
        <w:t>การช่วยเหลือตามระเบียบกระทรวงการคลัง เมื่อผู้ว่าราชการจังหวัดประกาศเขตการให้ความช่วยเหลือฯ เกษตรกรจะได้รับการช่วยเหลือ ข้าว ไร่ละ 1,113 บาท พืชไร่ ไร่ละ 1,148 บาท พืชสวนและอื่นๆ ไร่ละ 1,690 บาท รายละไม่เกิน 30 ไร่ โดยเร่งสำรวจความเสียหาย เพื่อให้การช่วยเหลือภายใน 90 วัน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โครงการประกันภัยข้าวนาปี ปีการผลิต 2562 เกษตรกรที่ได้รับความเสียหายสิ้นเชิง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ที่ซื้อประกันภัยกับ ธ.ก.ส. จะได้รับการช่วยเหลือ ไร่ละ 1,260 บาท และโครงการประกันภัยข้าวโพดเลี้ยงสัตว์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ปีการผลิต 2562 เกษตรกรที่ได้รับความเสียหายสิ้นเชิงที่ซื้อประกันภัยกับ ธ.ก.ส. จะได้รับการช่วยเหลือ ไร่ละ 1,500 บาท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color w:val="1D2129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color w:val="1D2129"/>
          <w:sz w:val="32"/>
          <w:szCs w:val="32"/>
          <w:cs/>
        </w:rPr>
        <w:t>เตรียมเมล็ดพันธุ์ข้าว เพื่อแจกจ่ายให้กับเกษตรกรที่ได้รับความเสียหายจากสถานการณ์ฝนทิ้งช่วง (มิถุนายน – สิงหาคม 2562) ตามความต้องการพันธุ์ข้าวของเกษตร โดยต้องคำนึงปริมาณน้ำและความเหมาะสมของแต่ละพื้นที่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1D2129"/>
          <w:sz w:val="32"/>
          <w:szCs w:val="32"/>
        </w:rPr>
      </w:pPr>
      <w:r w:rsidRPr="003C5DF8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color w:val="1D2129"/>
          <w:sz w:val="32"/>
          <w:szCs w:val="32"/>
          <w:cs/>
        </w:rPr>
        <w:t>การดำเนินการในระยะต่อไป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ประเมินความเสี่ยงต่อปริมาณน้ำต้นทุนในอนาคต เพื่อนำไปสู่การบริหารความต้องการน้ำภาคเกษตรและวางแผนการเพาะปลูกพืชที่สอดคล้องกับปริมาณน้ำ</w:t>
      </w:r>
      <w:r w:rsidRPr="003C5DF8">
        <w:rPr>
          <w:rFonts w:ascii="TH SarabunPSK" w:hAnsi="TH SarabunPSK" w:cs="TH SarabunPSK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>โดยกำหนดปฏิทินการเพาะปลูกให้เหมาะสมกับสถานการณ์น้ำ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ประเมินความเสี่ยงต่อระดับความมั่นคงด้านอาหาร และผลกระทบต่อการผลิตสินค้าเกษตรและอาหาร การดำรงชีวิต และสภาพคล่องทางการเงินของครัวเรือนเกษตรกร รวมทั้งผลกระทบต่ออุตสาหกรรมต่อเนื่อง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  <w:t>3.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ประเมินความเสี่ยง ต่อการปฏิบัติงานเพื่อการแก้ไขปัญหาเร่งด่วน โดยวิเคราะห์มาตรการ งบประมาณที่จะช่วยเหลือเยียวยา และสนับสนุนเกษตรกรให้สามารถประกอบอาชีพการเกษตรได้อย่างต่อเนื่อง</w:t>
      </w:r>
    </w:p>
    <w:p w:rsidR="006E6800" w:rsidRPr="003C5DF8" w:rsidRDefault="006E6800" w:rsidP="00941BFC">
      <w:pPr>
        <w:tabs>
          <w:tab w:val="left" w:pos="1440"/>
          <w:tab w:val="left" w:pos="1710"/>
          <w:tab w:val="left" w:pos="1980"/>
        </w:tabs>
        <w:spacing w:line="340" w:lineRule="exact"/>
        <w:jc w:val="thaiDistribute"/>
        <w:rPr>
          <w:rFonts w:ascii="TH SarabunPSK" w:hAnsi="TH SarabunPSK" w:cs="TH SarabunPSK"/>
          <w:color w:val="1D2129"/>
          <w:spacing w:val="-4"/>
          <w:sz w:val="32"/>
          <w:szCs w:val="32"/>
          <w:cs/>
        </w:rPr>
      </w:pPr>
      <w:r w:rsidRPr="003C5DF8">
        <w:rPr>
          <w:rFonts w:ascii="TH SarabunPSK" w:hAnsi="TH SarabunPSK" w:cs="TH SarabunPSK"/>
          <w:color w:val="1D2129"/>
          <w:sz w:val="32"/>
          <w:szCs w:val="32"/>
          <w:cs/>
        </w:rPr>
        <w:tab/>
        <w:t xml:space="preserve">ทั้งนี้ </w:t>
      </w:r>
      <w:r w:rsidRPr="003C5DF8">
        <w:rPr>
          <w:rFonts w:ascii="TH SarabunPSK" w:hAnsi="TH SarabunPSK" w:cs="TH SarabunPSK"/>
          <w:color w:val="1D2129"/>
          <w:spacing w:val="-4"/>
          <w:sz w:val="32"/>
          <w:szCs w:val="32"/>
          <w:cs/>
        </w:rPr>
        <w:t>หากพบความเสี่ยงที่จะสร้างความเสียหายต่อผลผลิต เกษตรกรเสียโอกาสในการผลิต และกระทบต่อรายได้ในครัวเรือนจนอาจทำให้ขาดสภาพคล่องทางการเงิน และไม่สามารถดำรงชีพขั้นพื้นฐาน ซึ่งส่งผลกระทบต่อเศรษฐกิจชุมชน กระทรวงเกษตรและสหกรณ์จะเตรียมนำเสนอคณะรัฐมนตรีพิจารณา มาตรการเพื่อช่วยเหลือเกษตรกรที่ได้รับผลกระทบ ให้สามารถปรับตัวและมีความพร้อมที่จะเผชิญเหตุ และสามารถบริหารความเสี่ยงได้ด้วยตนเองในระดับหนึ่ง เช่น มาตรการเสริมสภาพคล่องทางการเงิน มาตรการเพิ่มขีดความสามารถการผลิตและการตลาด โดยยึดหลักที่จะไม่สร้างภาระงบประมาณภาครัฐ รวมทั้งเป็นมาตรการที่ส่งเสริมให้เกษตรกรมีศักยภาพ และความพร้อมที่จะรับมือกับภาวะฝนทิ้งช่วง ในอนาคตได้ดีกว่าปัจจุบัน รวมทั้ง เป็นมาตรการที่สามารถช่วยเหลือเกษตรกรที่ได้รับผลกระทบได้ในห้วงเวลาที่เหมาะสมหรือทันต่อสถานการณ์ต่อไป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0"/>
        </w:tabs>
        <w:spacing w:line="340" w:lineRule="exact"/>
        <w:jc w:val="thaiDistribute"/>
        <w:rPr>
          <w:rFonts w:ascii="TH SarabunPSK" w:hAnsi="TH SarabunPSK" w:cs="TH SarabunPSK"/>
          <w:color w:val="1D2129"/>
          <w:spacing w:val="-4"/>
          <w:sz w:val="32"/>
          <w:szCs w:val="32"/>
        </w:rPr>
      </w:pPr>
    </w:p>
    <w:p w:rsidR="006E6800" w:rsidRPr="003C5DF8" w:rsidRDefault="002A5441" w:rsidP="00941BFC">
      <w:pPr>
        <w:spacing w:line="340" w:lineRule="exact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51B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E6800" w:rsidRPr="003C5DF8">
        <w:rPr>
          <w:rFonts w:ascii="TH SarabunPSK" w:hAnsi="TH SarabunPSK" w:cs="TH SarabunPSK"/>
          <w:b/>
          <w:bCs/>
          <w:sz w:val="32"/>
          <w:szCs w:val="32"/>
          <w:cs/>
        </w:rPr>
        <w:t>เรื่อง   สรุป</w:t>
      </w:r>
      <w:r w:rsidR="006E6800" w:rsidRPr="003C5DF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สถานการณ์ภัยแล้งในช่วงฤดูฝน</w:t>
      </w:r>
      <w:r w:rsidR="006E6800" w:rsidRPr="003C5DF8">
        <w:rPr>
          <w:rFonts w:ascii="TH SarabunPSK" w:hAnsi="TH SarabunPSK" w:cs="TH SarabunPSK"/>
          <w:b/>
          <w:bCs/>
          <w:sz w:val="32"/>
          <w:szCs w:val="32"/>
          <w:cs/>
        </w:rPr>
        <w:t>และมาตรการแก้ไข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คณะรัฐมนตรีมีมติรับทราบและเห็นชอบตามที่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สำนักงานทรัพยากรน้ำแห่งชาติ ในฐานะเลขานุการคณะกรรมการทรัพยากรน้ำแห่งชาติเสนอ ดังนี้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1. รับทราบสถานการณ์น้ำในปัจจุบัน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และการเปิดศูนย์อำนวยการน้ำเฉพาะกิจ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  <w:t>2. เห็นชอบมาตรการแก้ไขปัญหาพื้นที่เสี่ยงขาดแคลนน้ำ เพื่อให้หน่วยงานนำไปดำเนินการในส่วนที่เกี่ยวข้อง</w:t>
      </w:r>
    </w:p>
    <w:p w:rsidR="006E6800" w:rsidRPr="003C5DF8" w:rsidRDefault="006E6800" w:rsidP="00941BFC">
      <w:pPr>
        <w:tabs>
          <w:tab w:val="left" w:pos="1701"/>
        </w:tabs>
        <w:spacing w:line="340" w:lineRule="exact"/>
        <w:ind w:firstLine="1418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สาระสำคัญ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</w:tabs>
        <w:spacing w:line="34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สำนักงานทรัพยากรน้ำแห่งชาติ ในฐานะฝ่ายเลขานุการคณะกรรมการทรัพยากรน้ำแห่งชาติ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ขอรายงานสรุปสถานการณ์ภัยแล้ง</w:t>
      </w:r>
      <w:r w:rsidRPr="003C5DF8">
        <w:rPr>
          <w:rFonts w:ascii="TH SarabunPSK" w:hAnsi="TH SarabunPSK" w:cs="TH SarabunPSK"/>
          <w:sz w:val="32"/>
          <w:szCs w:val="32"/>
          <w:cs/>
        </w:rPr>
        <w:t>ในช่วงฤดูฝนและมาตรการแก้ไข ดังนี้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1. สรุปการคาดการณ์สภาพอากาศและปริมาณน้ำ</w:t>
      </w:r>
    </w:p>
    <w:p w:rsidR="006E6800" w:rsidRPr="003C5DF8" w:rsidRDefault="006E6800" w:rsidP="0037160F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1.1 สภาพอากาศและน้ำฝน : กรมอุตุนิยมวิทยาและสถาบันสารสนเทศทรัพยากรน้ำ (องค์การมหาชน) คาดการณ์ปริมาณฝนในช่วงครึ่งแรกของฤดูฝน (พฤษภาคม-กรกฎาคม) น้อยกว่าค่าปกติ 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5 - 10%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และส่วนครึ่งหลังของฤดูฝน (สิงหาคม-ตุลาคม) จะมีปริมาณฝนตกใกล้เคียงกับค่าปกติและคาดว่าจะมีพายุพัดผ่านประเทศไทย จำนวน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1 - 2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ลูกในช่วงเดือนสิงหาคม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2562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14"/>
          <w:sz w:val="32"/>
          <w:szCs w:val="32"/>
          <w:cs/>
        </w:rPr>
        <w:t xml:space="preserve">ข้อเท็จจริงสถิติฝนที่ตกจริงในช่วงเดือนมิถุนายน - กลางกรกฎาคม มีปริมาณฝนตกน้อยกว่าค่าปกติ </w:t>
      </w:r>
      <w:r w:rsidR="0037160F">
        <w:rPr>
          <w:rFonts w:ascii="TH SarabunPSK" w:hAnsi="TH SarabunPSK" w:cs="TH SarabunPSK"/>
          <w:spacing w:val="-14"/>
          <w:sz w:val="32"/>
          <w:szCs w:val="32"/>
        </w:rPr>
        <w:t xml:space="preserve">          </w:t>
      </w:r>
      <w:r w:rsidRPr="003C5DF8">
        <w:rPr>
          <w:rFonts w:ascii="TH SarabunPSK" w:hAnsi="TH SarabunPSK" w:cs="TH SarabunPSK"/>
          <w:spacing w:val="-14"/>
          <w:sz w:val="32"/>
          <w:szCs w:val="32"/>
        </w:rPr>
        <w:t>30 - 40%</w:t>
      </w:r>
      <w:r w:rsidRPr="003C5DF8">
        <w:rPr>
          <w:rFonts w:ascii="TH SarabunPSK" w:hAnsi="TH SarabunPSK" w:cs="TH SarabunPSK"/>
          <w:spacing w:val="-14"/>
          <w:sz w:val="32"/>
          <w:szCs w:val="32"/>
          <w:cs/>
        </w:rPr>
        <w:t xml:space="preserve"> ในภาคเหนือ ภาคกลาง ภาคตะวันออกเฉียงเหนือ แต่มีปริมาณฝนมากกว่าปี </w:t>
      </w:r>
      <w:r w:rsidRPr="003C5DF8">
        <w:rPr>
          <w:rFonts w:ascii="TH SarabunPSK" w:hAnsi="TH SarabunPSK" w:cs="TH SarabunPSK"/>
          <w:spacing w:val="-14"/>
          <w:sz w:val="32"/>
          <w:szCs w:val="32"/>
        </w:rPr>
        <w:t>2558</w:t>
      </w:r>
      <w:r w:rsidRPr="003C5DF8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pacing w:val="-18"/>
          <w:sz w:val="32"/>
          <w:szCs w:val="32"/>
          <w:cs/>
        </w:rPr>
        <w:t xml:space="preserve">ซึ่งเป็นปีที่แล้งสุด </w:t>
      </w:r>
      <w:r w:rsidRPr="003C5DF8">
        <w:rPr>
          <w:rFonts w:ascii="TH SarabunPSK" w:hAnsi="TH SarabunPSK" w:cs="TH SarabunPSK"/>
          <w:spacing w:val="-18"/>
          <w:sz w:val="32"/>
          <w:szCs w:val="32"/>
        </w:rPr>
        <w:t xml:space="preserve">12% </w:t>
      </w:r>
      <w:r w:rsidRPr="003C5DF8">
        <w:rPr>
          <w:rFonts w:ascii="TH SarabunPSK" w:hAnsi="TH SarabunPSK" w:cs="TH SarabunPSK"/>
          <w:spacing w:val="-18"/>
          <w:sz w:val="32"/>
          <w:szCs w:val="32"/>
          <w:cs/>
        </w:rPr>
        <w:t>เกิดจากการเปลี่ยนแปลงสภาพภูมิอากาศและเอลนีโญกำลังอ่อน ส่วนภาคอื่น ๆ เป็นไปตามคาดการณ์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1.2 ปริมาณน้ำทุกแหล่งน้ำ ณ วันที่ 21 กรกฎาคม 2562 มีปริมาณน้ำรวม 38,665 ล้านลูกบาศก์เมตร (47%) แบ่งเป็น ภาคเหนือ 9,183 ล้านลูกบาศก์เมตร (34%) ภาคกลาง 508 ล้านลูกบาศก์เมตร (20%) ภาคตะวันออกเฉียงเหนือ 4,246 ล้านลูกบาศก์เมตร (33%) ภาคตะวันตก 18,284 ล้านลูกบาศก์เมตร (68%) ภาคตะวันออก 1,120 ล้านลูกบาศก์เมตร (36%) ภาคใต้ 5,323 ล้านลูกบาศก์เมตร (58%) และศักยภาพน้ำบาดาล 1,228 ล้านลูกบาศก์เมตรต่อเดือน โดยมีปริมาณน้ำต้นทุนมากกว่าปี 2558 (ปีแล้งสุด) จำนวน 2,293 ล้านลูกบาศก์เมตร (7%) แต่มีปริมาณน้ำน้อยกว่าปี 2561 จำนวน 11,904 ล้านลูกบาศก์เมตร (25%) โดยมีแหล่งน้ำเฝ้าระวังน้ำน้อย (น้อยกว่า 30%) เสี่ยงขาดแคลนน้ำ แยกเป็น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ขนาดใหญ่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19 แห่ง (ภาคเหนือ 4 แห่ง ภาคตะวันออกเฉียงเหนือ 8 แห่ง ภาคตะวันออก 3 แห่ง ภาคกลาง 4 แห่ง) 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ขนาดกลาง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150 แห่ง (ภาคเหนือ 19 แห่ง ภาคตะวันออกเฉียงเหนือ 104 แห่ง ภาคตะวันออก 11 แห่ง                  ภาคกลาง 11 แห่ง ภาคตะวันตก 2 แห่ง ภาคใต้ 3 แห่ง)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2.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การวางแผนบริหารจัดการน้ำช่วงต้นฤดูฝนที่ผ่านมา ณ วันที่ 1 พฤษภาคม 2562 มีปริมาณน้ำในแหล่งน้ำทั้งหมดช่วงต้นฤดูฝนปี 2562 น้อยกว่า ปี 2561 ประมาณ 4</w:t>
      </w:r>
      <w:proofErr w:type="gramStart"/>
      <w:r w:rsidRPr="003C5DF8">
        <w:rPr>
          <w:rFonts w:ascii="TH SarabunPSK" w:hAnsi="TH SarabunPSK" w:cs="TH SarabunPSK"/>
          <w:spacing w:val="-10"/>
          <w:sz w:val="32"/>
          <w:szCs w:val="32"/>
        </w:rPr>
        <w:t>,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849</w:t>
      </w:r>
      <w:proofErr w:type="gramEnd"/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 ล้านลูกบาศก์เมตรรัฐบาลโดยคณะอนุกรรมการวิเคราะห์ติดตามสถานการณ์และการบริหารจัดการทรัพยากรน้ำ ซึ่งมี พลเอก ฉัตรชัย สาริกัลยะ รองนายกรัฐมนตรี เป็นประธาน (ในขณะนั้น) ได้ประชุมคณะอนุกรรมการฯ อย่างต่อเนื่องเพื่อกำกับดูแลและกำชับให้หน่วยงานมีการวางแผนจัดสรรน้ำอย่างรัดกุม ตลอดจนกำหนดมาตรการรับมือน้ำหลากและน้ำน้อยด้วย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pacing w:val="-10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3. การคาดการณ์พื้นที่เสี่ยงขาดแคลนน้ำ สำนักงานทรัพยากรน้ำแห่งชาติ ได้คาดการณ์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br/>
        <w:t xml:space="preserve">ณ วันที่ 1 กรกฎาคม 2562 พบในเบื้องต้นมีจำนวน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160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21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จังหวัด และได้แจ้งหน่วยงานที่เกี่ยวข้อง ได้แก่ กระทรวงมหาดไทย กระทรวงเกษตรและสหกรณ์ กระทรวงทรัพยากรธรรมชาติและสิ่งแวดล้อม กระทรวงพลังงาน และกระทรวงการอุดมศึกษา วิทยาศาสตร์ วิจัยและนวัตกรรม เพื่อเฝ้าระวังเตรียมการวางแผนรับมือ ทบทวน ปรับแผนการจัดสรรน้ำให้สอดคล้องกับสถานการณ์ และได้มีการวิเคราะห์คาดการณ์เพิ่มเติม ณ วันที่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5 กรกฎาคม 25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62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พบพื้นที่เสี่ยงขาดแคลนน้ำเป็น </w:t>
      </w:r>
      <w:r w:rsidRPr="003C5DF8">
        <w:rPr>
          <w:rFonts w:ascii="TH SarabunPSK" w:hAnsi="TH SarabunPSK" w:cs="TH SarabunPSK"/>
          <w:sz w:val="32"/>
          <w:szCs w:val="32"/>
        </w:rPr>
        <w:t xml:space="preserve">240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z w:val="32"/>
          <w:szCs w:val="32"/>
        </w:rPr>
        <w:t xml:space="preserve">36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จังหวัด แบ่งออกเป็นภาคตะวันออกเฉียงเหนือ </w:t>
      </w:r>
      <w:r w:rsidRPr="003C5DF8">
        <w:rPr>
          <w:rFonts w:ascii="TH SarabunPSK" w:hAnsi="TH SarabunPSK" w:cs="TH SarabunPSK"/>
          <w:sz w:val="32"/>
          <w:szCs w:val="32"/>
        </w:rPr>
        <w:t xml:space="preserve">105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z w:val="32"/>
          <w:szCs w:val="32"/>
        </w:rPr>
        <w:t xml:space="preserve">  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12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จังหวัด ภาคเหนือ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61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จังหวัด ภาคใต้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70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9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จังหวัด ภาคตะวันออก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2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2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จังหวัด  ภาคกลาง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B91FB0">
        <w:rPr>
          <w:rFonts w:ascii="TH SarabunPSK" w:hAnsi="TH SarabunPSK" w:cs="TH SarabunPSK"/>
          <w:spacing w:val="-10"/>
          <w:sz w:val="32"/>
          <w:szCs w:val="32"/>
        </w:rPr>
        <w:t xml:space="preserve">           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จังหวัด และภาคตะวันตก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อำเภอ </w:t>
      </w:r>
      <w:r w:rsidRPr="003C5DF8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Pr="003C5DF8">
        <w:rPr>
          <w:rFonts w:ascii="TH SarabunPSK" w:hAnsi="TH SarabunPSK" w:cs="TH SarabunPSK"/>
          <w:spacing w:val="-10"/>
          <w:sz w:val="32"/>
          <w:szCs w:val="32"/>
          <w:cs/>
        </w:rPr>
        <w:t>จังหวัด ตามลำดับ ทั้งนี้ คาดการณ์ว่าจะมีพื้นที่เสี่ยง</w:t>
      </w:r>
      <w:r w:rsidRPr="003C5DF8">
        <w:rPr>
          <w:rFonts w:ascii="TH SarabunPSK" w:hAnsi="TH SarabunPSK" w:cs="TH SarabunPSK"/>
          <w:spacing w:val="-2"/>
          <w:sz w:val="32"/>
          <w:szCs w:val="32"/>
          <w:cs/>
        </w:rPr>
        <w:t xml:space="preserve">ขาดแคลนน้ำในพื้นที่นอกเขตชลประทานขยายวงกว้างและทวีความรุนแรงขึ้นช่วงระยะต่อจากนี้ 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สำหรับพื้นที่เฝ้าระวังที่มีความเสี่ยงต่อการขาดแคลนน้ำมากที่สุด คือ ลุ่มน้ำเจ้าพระยา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ซึ่งปัจจุบันพบว่ามีการจัดสรรน้ำมากกว่าแผนในช่วงเวลาเดียวกันและในช่วงเวลาฤดูฝนที่เหลือยังคงมี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>ความต้องการน้ำสุทธิจาก 4 เขื่อนหลัก (เขื่อนภูมิพล เขื่อนสิริกิติ์ เขื่อนป่าสักชลสิทธิ์ และเขื่อนแควน้อยบำรุงแดน)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 xml:space="preserve">รวม 2,066 ล้านลูกบาศก์เมตร และมีความจำเป็นต้องสำรองน้ำไว้ใช้อย่างน้อยเพื่อการอุปโภค – บริโภค </w:t>
      </w:r>
      <w:r w:rsidRPr="003C5DF8">
        <w:rPr>
          <w:rFonts w:ascii="TH SarabunPSK" w:hAnsi="TH SarabunPSK" w:cs="TH SarabunPSK"/>
          <w:sz w:val="32"/>
          <w:szCs w:val="32"/>
          <w:cs/>
        </w:rPr>
        <w:br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และรักษาระบบนิเวศน์ตลอดฤดูแล้งที่จะถึง และช่วงต้นฤดูฝนปีถัดไปอีกไม่น้อยกว่า 5,000 ล้านลูกบาศก์เมตร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ทำให้เมื่อประเมินน้ำฝนที่ตกลงมาแล้ว พบว่าจำเป็นต้องปรับลดแผนการระบายน้ำหรือประหยัดการใช้น้ำตลอดฤดูฝนที่เหลือมากกว่า 300 ล้านลูกบาศก์เมตร และต้องวางแผนการปลูกพืชในฤดูแล้งถัดมาให้ชัดเจน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4. จากสถานการณ์ดังกล่าว สำนักงานทรัพยากรน้ำแห่งชาติได้เปิดศูนย์อำนวยการน้ำเฉพาะกิจ เพื่อบูรณาการร่วมกับศูนย์ปฏิบัติการของกระทรวงมหาดไทย กระทรวงเกษตรและสหกรณ์ กระทรวงทรัพยากรธรรมชาติและสิ่งแวดล้อม กระทรวงกลาโหม เพื่อติดตาม เฝ้าระวัง วิเคราะห์สถานการณ์น้ำ และผลจากการประชุมคณะทำงานฯ ได้กำหนดมาตรการดำเนินการแก้ไขปัญหาพื้นที่เสี่ยงขาดแคลนน้ำให้หน่วยงานดำเนินการ ดังนี้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ind w:firstLine="1701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4.1 มาตรการเร่งด่วน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ind w:firstLine="1701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 xml:space="preserve">(1)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มอบกรมฝนหลวงและการบินเกษตร ปฏิบัติการฝนหลวงในพื้นที่เหนือและท้ายอ่างเก็บน้ำ และประสานกับหน่วยงานของกองทัพขอรับการสนับสนุนเครื่องบิน และกำลังพลร่วมดำเนินการ 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ind w:firstLine="1701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(2) มอบกระทรวงมหาดไทย กระทรวงกลาโหม กระทรวงเกษตรและสหกรณ์ และกระทรวงทรัพยากรธรรมชาติและสิ่งแวดล้อมสำรวจพื้นที่ที่ขาดแคลนน้ำเพื่อการอุปโภค - บริโภค และการเกษตร พร้อมสนับสนุนเครื่องจักรเครื่องมือ เช่น รถบรรทุกน้ำ เครื่องสูบน้ำ เพื่อแก้ไขปัญหาในพื้นที่ได้ทันที และสร้างการรับรู้ ร่วมรณรงค์ ประชาสัมพันธ์ให้มีการใช้น้ำอย่างประหยัด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ind w:firstLine="170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 xml:space="preserve">(3) มอบหน่วยงานที่ดูแลการบริหารจัดการน้ำในอ่างเก็บน้ำขนาดใหญ่ และกลาง (กรมชลประทาน การไฟฟ้าฝ่ายผลิตแห่งประเทศไทย กรมพัฒนาพลังงานทดแทนและอนุรักษ์พลังงาน)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ปรับแผนการระบายน้ำจากแหล่งน้ำต่างๆ โดยเฉพาะแหล่งน้ำที่มีปริมาณน้ำน้อยกว่าร้อยละ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30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ของความจุ   และเพิ่มความเข้มงวดติดตาม กำกับ การจัดสรรน้ำในระดับพื้นที่เพื่อให้ใช้น้ำอย่างประหยัด และมีปริมาณน้ำเพียงพอสำหรับอุปโภค - บริโภค รักษาระบบนิเวศเพียงพอถึงฤดูแล้งปี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2562/63</w:t>
      </w:r>
    </w:p>
    <w:p w:rsidR="006E6800" w:rsidRPr="003C5DF8" w:rsidRDefault="006E6800" w:rsidP="00941BFC">
      <w:pPr>
        <w:tabs>
          <w:tab w:val="left" w:pos="567"/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(4) มอบการไฟฟ้าฝ่ายผลิตแห่งประเทศไทยและกรมชลประทาน ปรับลด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แผนการระบายน้ำจาก 4 เขื่อนแบบขั้นบันไดเพื่อประหยัดน้ำ โดยมอบกระทรวงเกษตรและสหกรณ์และกระทรวงมหาดไทยจัดเตรียมมาตรการรองรับผลกระทบที่จะเกิดขึ้น</w:t>
      </w:r>
    </w:p>
    <w:p w:rsidR="006E6800" w:rsidRPr="003C5DF8" w:rsidRDefault="006E6800" w:rsidP="00941BFC">
      <w:pPr>
        <w:tabs>
          <w:tab w:val="left" w:pos="567"/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(5) มอบการประปานครหลวงวางแผนการใช้น้ำจากลุ่มน้ำแม่กลอง โดยร่วมกับ</w:t>
      </w:r>
      <w:r w:rsidRPr="003C5DF8">
        <w:rPr>
          <w:rFonts w:ascii="TH SarabunPSK" w:hAnsi="TH SarabunPSK" w:cs="TH SarabunPSK"/>
          <w:sz w:val="32"/>
          <w:szCs w:val="32"/>
          <w:cs/>
        </w:rPr>
        <w:t>การไฟฟ้าฝ่ายผลิตแห่งประเทศไทย และกรมชลประทาน</w:t>
      </w:r>
    </w:p>
    <w:p w:rsidR="006E6800" w:rsidRPr="003C5DF8" w:rsidRDefault="006E6800" w:rsidP="00941BFC">
      <w:pPr>
        <w:tabs>
          <w:tab w:val="left" w:pos="567"/>
          <w:tab w:val="left" w:pos="1418"/>
          <w:tab w:val="left" w:pos="1701"/>
          <w:tab w:val="left" w:pos="1985"/>
          <w:tab w:val="left" w:pos="2127"/>
          <w:tab w:val="left" w:pos="2694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(6) มอบหัวหน้าส่วนราชการระดับกรมและจังหวัด สร้างความเข้าใจเกี่ยวกับสถานการณ์น้ำ และแนวทางการแก้ไขให้สมาชิกสภาผู้แทนราษฎรและประชาชนในพื้นที่รับทราบในภาพรวมด้วย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4.2 มาตรการระยะสั้น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(</w:t>
      </w:r>
      <w:r w:rsidRPr="003C5DF8">
        <w:rPr>
          <w:rFonts w:ascii="TH SarabunPSK" w:hAnsi="TH SarabunPSK" w:cs="TH SarabunPSK"/>
          <w:sz w:val="32"/>
          <w:szCs w:val="32"/>
        </w:rPr>
        <w:t>1)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เร่งรัดหน่วยงานที่ได้รับงบประมาณ งบกลาง รายการเงินสำรองจ่าย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เพื่อกรณีฉุกเฉินหรือจำเป็น ปี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2562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ของงานก่อสร้างและซ่อมแซมฝายชะลอน้ำบริเวณต้นน้ำให้ทันต่อการรับน้ำ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ในฤดูฝน ปี </w:t>
      </w:r>
      <w:r w:rsidRPr="003C5DF8">
        <w:rPr>
          <w:rFonts w:ascii="TH SarabunPSK" w:hAnsi="TH SarabunPSK" w:cs="TH SarabunPSK"/>
          <w:sz w:val="32"/>
          <w:szCs w:val="32"/>
        </w:rPr>
        <w:t>2562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และงานขุดลอกเพิ่มความจุแหล่งน้ำธรรมชาติ อ่างเก็บน้ำ และแหล่งน้ำอื่น ๆ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(2)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มอบกรมทรัพยากรน้ำบาดาล ปรับแผนการขุดเจาะบ่อบาดาล และซ่อมแซมบำรุงรักษาล้างบ่อน้ำบาดาล ในพื้นที่ที่มีปริมาณฝนตกน้อยกว่าปกติ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มอบกระทรวงมหาดไทย กระทรวงเกษตรและสหกรณ์ กระทรวงทรัพยากรธรรมชาติและสิ่งแวดล้อมจัดทำแผนงานโครงการเพื่อขอรับสนับสนุนงบประมาณ สนับสนุนการปฏิบัติงานตามลำดับความสำคัญ เน้นน้ำเพื่อการอุปโภค - บริโภคเป็นหลัก ควบคู่กับการเฝ้าระวังพื้นที่เสี่ยงขาดแคลนน้ำอุปโภค - บริโภค โดยเฉพาะพื้นที่ที่มีปริมาณฝนตกน้อยกว่า </w:t>
      </w:r>
      <w:r w:rsidRPr="003C5DF8">
        <w:rPr>
          <w:rFonts w:ascii="TH SarabunPSK" w:hAnsi="TH SarabunPSK" w:cs="TH SarabunPSK"/>
          <w:sz w:val="32"/>
          <w:szCs w:val="32"/>
        </w:rPr>
        <w:t>60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มิลลิเมตรต่อเดือน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(4)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มอบกระทรวงมหาดไทย กระทรวงเกษตรและสหกรณ์ กระทรวงทรัพยากรธรรมชาติและสิ่งแวดล้อมและกระทรวงการคลัง ร่วมบูรณาการกำหนดนโยบายช่วยเหลือประชาชนที่ประสบภัย เช่น สินเชื่อเงินด่วนหรือฉุกเฉินเพื่อสร้างอาชีพ ฟื้นฟูคุณภาพชีวิตผู้ประสบภัย พักชำระหนี้เงินต้น  สนับสนุนเมล็ดพันธุ์เพื่อการเพาะปลูก และการชดเชยเยียวยา รวมถึงการสร้างอาชีพเสริม เป็นต้น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4.3 มาตรการระยะยาว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(1)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ให้หน่วยงานที่ได้รับงบประมาณบูรณาการ เร่งรัดการปฏิบัติงานโครงการแก้ไขปัญหาเชิงพื้นที่อย่างเป็นระบบ (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 xml:space="preserve">Area Based)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และโครงการแหล่งน้ำตามแผนแม่บทการบริหารจัดการทรัพยากรน้ำ </w:t>
      </w:r>
      <w:r w:rsidRPr="003C5DF8">
        <w:rPr>
          <w:rFonts w:ascii="TH SarabunPSK" w:hAnsi="TH SarabunPSK" w:cs="TH SarabunPSK"/>
          <w:spacing w:val="-6"/>
          <w:sz w:val="32"/>
          <w:szCs w:val="32"/>
        </w:rPr>
        <w:t>20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ให้เป็นไปตามแผน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(2)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  <w:t>มอบสำนักงานทรัพยากรน้ำแห่งชาติบูรณาการจัดทำทะเบียนแหล่งน้ำ ทะเบียนผู้ใช้น้ำ แผนที่แสดงพื้นที่ชลประทาน และพื้นที่รับประโยชน์จากแหล่งน้ำ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1985"/>
          <w:tab w:val="left" w:pos="2127"/>
          <w:tab w:val="left" w:pos="2694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 xml:space="preserve">(3) 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ab/>
        <w:t xml:space="preserve">มอบกระทรวงเกษตรและสหกรณ์บูรณาการปรับแผนการเพาะปลูกพืช และปฏิทินการเพาะปลูกเป็นการล่วงหน้าโดยเฉพาะในฤดูแล้งปี 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2562/63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 xml:space="preserve"> ให้สอดคล้องกับการคาดการณ์สถานการณ์น้ำ</w:t>
      </w:r>
      <w:r w:rsidRPr="003C5DF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</w:p>
    <w:p w:rsidR="006E6800" w:rsidRDefault="006E6800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C5DF8" w:rsidTr="00403738">
        <w:tc>
          <w:tcPr>
            <w:tcW w:w="9820" w:type="dxa"/>
          </w:tcPr>
          <w:p w:rsidR="0088693F" w:rsidRPr="003C5DF8" w:rsidRDefault="0088693F" w:rsidP="00941BF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BB1C09" w:rsidRPr="003C5DF8" w:rsidRDefault="00BB1C09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96807" w:rsidRPr="005F0E22" w:rsidRDefault="00951B18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696807" w:rsidRPr="005F0E22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 การประชุมรัฐมนตรีต่างประเทศกรอบความร่วมมือลุ่มน้ำโขง</w:t>
      </w:r>
    </w:p>
    <w:p w:rsidR="00696807" w:rsidRPr="003C5DF8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 คณะรัฐมนตรีมีมติเห็นชอบในหลักการต่อร่างเอกสารทั้ง 6 ฉบับ และหากมีความจำเป็นต้องปรับปรุงแก้ไขร่างเอกสารดังกล่าวในส่วนที่ไม่ใช่สาระสำคัญหรือไม่ขัดต่อผลประโยชน์ของไทยให้กระทรวงการต่างประเทศดำเนินการได้ โดยไม่ต้องนำเสนอต่อคณะรัฐมนตรีเพื่อพิจารณาอีกครั้ง รวมทั้งอนุมัติให้รัฐมนตรีว่าการกระทรวงการต่างประเทศ หรือผู้ที่ได้รับมอบหมายให้เป็นหัวหน้าคณะผู้แทนไทยเข้าร่วมการประชุมรัฐมนตรีกรอบความร่วมมือ</w:t>
      </w:r>
      <w:r w:rsidR="00045C6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C5DF8">
        <w:rPr>
          <w:rFonts w:ascii="TH SarabunPSK" w:hAnsi="TH SarabunPSK" w:cs="TH SarabunPSK"/>
          <w:sz w:val="32"/>
          <w:szCs w:val="32"/>
          <w:cs/>
        </w:rPr>
        <w:t>อนุภูมิภาคลุ่มน้ำโขงทั้ง 4 กรอบความร่วมมือ เป็นผู้ร่วมให้การรับรองเอกสารดังกล่าวตามที่กระทรวงการต่างประเทศ เสนอ</w:t>
      </w:r>
    </w:p>
    <w:p w:rsidR="00696807" w:rsidRPr="003C5DF8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 ร่างเอกสารทั้ง 6 ฉบับ ประกอบด้วย (1) ร่างถ้อยแถลงร่วมการประชุมรัฐมนตรีข้อริเริ่มลุ่มน้ำโขงตอนล่าง ครั้งที่ 12 (</w:t>
      </w:r>
      <w:r w:rsidRPr="003C5DF8">
        <w:rPr>
          <w:rFonts w:ascii="TH SarabunPSK" w:hAnsi="TH SarabunPSK" w:cs="TH SarabunPSK"/>
          <w:sz w:val="32"/>
          <w:szCs w:val="32"/>
        </w:rPr>
        <w:t xml:space="preserve">Joint Statement on the </w:t>
      </w:r>
      <w:r w:rsidRPr="003C5DF8">
        <w:rPr>
          <w:rFonts w:ascii="TH SarabunPSK" w:hAnsi="TH SarabunPSK" w:cs="TH SarabunPSK"/>
          <w:sz w:val="32"/>
          <w:szCs w:val="32"/>
          <w:cs/>
        </w:rPr>
        <w:t>12</w:t>
      </w:r>
      <w:proofErr w:type="spellStart"/>
      <w:r w:rsidRPr="003C5DF8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Ministerial Meeting of  the Lower Mekong Initiative) (</w:t>
      </w:r>
      <w:r w:rsidRPr="003C5DF8">
        <w:rPr>
          <w:rFonts w:ascii="TH SarabunPSK" w:hAnsi="TH SarabunPSK" w:cs="TH SarabunPSK"/>
          <w:sz w:val="32"/>
          <w:szCs w:val="32"/>
          <w:cs/>
        </w:rPr>
        <w:t>2) ร่างถ้อยแถลงร่วมว่าด้วยการสร้างเสริมการประสานงานระหว่างมิตรประเทศลุ่มน้ำโขงตอนล่าง (</w:t>
      </w:r>
      <w:r w:rsidRPr="003C5DF8">
        <w:rPr>
          <w:rFonts w:ascii="TH SarabunPSK" w:hAnsi="TH SarabunPSK" w:cs="TH SarabunPSK"/>
          <w:sz w:val="32"/>
          <w:szCs w:val="32"/>
        </w:rPr>
        <w:t>Draft Joint Statement on Strengthening Coordination among the Friends of the Lower Mekong) (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3) ร่างถ้อยแถลงร่วมการประชุมรัฐมนตรีกรอบความร่วมมือลุ่มน้ำโขง </w:t>
      </w:r>
      <w:r w:rsidRPr="003C5DF8">
        <w:rPr>
          <w:rFonts w:ascii="TH SarabunPSK" w:hAnsi="TH SarabunPSK" w:cs="TH SarabunPSK"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sz w:val="32"/>
          <w:szCs w:val="32"/>
          <w:cs/>
        </w:rPr>
        <w:t>คงคา ครั้งที่ 10 (</w:t>
      </w:r>
      <w:r w:rsidRPr="003C5DF8">
        <w:rPr>
          <w:rFonts w:ascii="TH SarabunPSK" w:hAnsi="TH SarabunPSK" w:cs="TH SarabunPSK"/>
          <w:sz w:val="32"/>
          <w:szCs w:val="32"/>
        </w:rPr>
        <w:t xml:space="preserve">Draft Joint Ministerial Statement for </w:t>
      </w:r>
      <w:r w:rsidRPr="003C5DF8">
        <w:rPr>
          <w:rFonts w:ascii="TH SarabunPSK" w:hAnsi="TH SarabunPSK" w:cs="TH SarabunPSK"/>
          <w:sz w:val="32"/>
          <w:szCs w:val="32"/>
        </w:rPr>
        <w:lastRenderedPageBreak/>
        <w:t xml:space="preserve">the </w:t>
      </w:r>
      <w:r w:rsidRPr="003C5DF8">
        <w:rPr>
          <w:rFonts w:ascii="TH SarabunPSK" w:hAnsi="TH SarabunPSK" w:cs="TH SarabunPSK"/>
          <w:sz w:val="32"/>
          <w:szCs w:val="32"/>
          <w:cs/>
        </w:rPr>
        <w:t>10</w:t>
      </w:r>
      <w:proofErr w:type="spellStart"/>
      <w:r w:rsidRPr="00045C6D">
        <w:rPr>
          <w:rFonts w:ascii="TH SarabunPSK" w:hAnsi="TH SarabunPSK" w:cs="TH SarabunPSK"/>
          <w:sz w:val="32"/>
          <w:szCs w:val="32"/>
          <w:vertAlign w:val="superscript"/>
        </w:rPr>
        <w:t>th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Mekong – </w:t>
      </w:r>
      <w:proofErr w:type="spellStart"/>
      <w:r w:rsidRPr="003C5DF8">
        <w:rPr>
          <w:rFonts w:ascii="TH SarabunPSK" w:hAnsi="TH SarabunPSK" w:cs="TH SarabunPSK"/>
          <w:sz w:val="32"/>
          <w:szCs w:val="32"/>
        </w:rPr>
        <w:t>Ganga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Cooperation Ministerial Meeting) (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4) ร่างแผนปฏิบัติการกรอบความร่วมมือลุ่มน้ำโขง </w:t>
      </w:r>
      <w:r w:rsidRPr="003C5DF8">
        <w:rPr>
          <w:rFonts w:ascii="TH SarabunPSK" w:hAnsi="TH SarabunPSK" w:cs="TH SarabunPSK"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sz w:val="32"/>
          <w:szCs w:val="32"/>
          <w:cs/>
        </w:rPr>
        <w:t>คงคา ปี ค.ศ. 2019</w:t>
      </w:r>
      <w:r w:rsidRPr="003C5DF8">
        <w:rPr>
          <w:rFonts w:ascii="TH SarabunPSK" w:hAnsi="TH SarabunPSK" w:cs="TH SarabunPSK"/>
          <w:sz w:val="32"/>
          <w:szCs w:val="32"/>
        </w:rPr>
        <w:t xml:space="preserve"> – </w:t>
      </w:r>
      <w:r w:rsidRPr="003C5DF8">
        <w:rPr>
          <w:rFonts w:ascii="TH SarabunPSK" w:hAnsi="TH SarabunPSK" w:cs="TH SarabunPSK"/>
          <w:sz w:val="32"/>
          <w:szCs w:val="32"/>
          <w:cs/>
        </w:rPr>
        <w:t>2022 (</w:t>
      </w:r>
      <w:r w:rsidRPr="003C5DF8">
        <w:rPr>
          <w:rFonts w:ascii="TH SarabunPSK" w:hAnsi="TH SarabunPSK" w:cs="TH SarabunPSK"/>
          <w:sz w:val="32"/>
          <w:szCs w:val="32"/>
        </w:rPr>
        <w:t>Draft Mekong-</w:t>
      </w:r>
      <w:proofErr w:type="spellStart"/>
      <w:r w:rsidRPr="003C5DF8">
        <w:rPr>
          <w:rFonts w:ascii="TH SarabunPSK" w:hAnsi="TH SarabunPSK" w:cs="TH SarabunPSK"/>
          <w:sz w:val="32"/>
          <w:szCs w:val="32"/>
        </w:rPr>
        <w:t>Ganga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Cooperation Plan of Action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2019 - 2022) </w:t>
      </w:r>
      <w:r w:rsidR="00045C6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(5) ร่างถ้อยแถลงร่วมการประชุมรัฐมนตรีต่างประเทศกรอบความร่วมมือลุ่มน้ำโขง </w:t>
      </w:r>
      <w:r w:rsidRPr="003C5DF8">
        <w:rPr>
          <w:rFonts w:ascii="TH SarabunPSK" w:hAnsi="TH SarabunPSK" w:cs="TH SarabunPSK"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sz w:val="32"/>
          <w:szCs w:val="32"/>
          <w:cs/>
        </w:rPr>
        <w:t>สาธารณรัฐเกาหลี ครั้งที่ 9 (</w:t>
      </w:r>
      <w:r w:rsidRPr="003C5DF8">
        <w:rPr>
          <w:rFonts w:ascii="TH SarabunPSK" w:hAnsi="TH SarabunPSK" w:cs="TH SarabunPSK"/>
          <w:sz w:val="32"/>
          <w:szCs w:val="32"/>
        </w:rPr>
        <w:t xml:space="preserve">Draft Co – Chairs’ Statement of the </w:t>
      </w:r>
      <w:r w:rsidRPr="003C5DF8">
        <w:rPr>
          <w:rFonts w:ascii="TH SarabunPSK" w:hAnsi="TH SarabunPSK" w:cs="TH SarabunPSK"/>
          <w:sz w:val="32"/>
          <w:szCs w:val="32"/>
          <w:cs/>
        </w:rPr>
        <w:t>9</w:t>
      </w:r>
      <w:proofErr w:type="spellStart"/>
      <w:r w:rsidRPr="00045C6D">
        <w:rPr>
          <w:rFonts w:ascii="TH SarabunPSK" w:hAnsi="TH SarabunPSK" w:cs="TH SarabunPSK"/>
          <w:sz w:val="32"/>
          <w:szCs w:val="32"/>
          <w:vertAlign w:val="superscript"/>
        </w:rPr>
        <w:t>th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Mekong – ROK Foreign Ministers’ Meeting)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45C6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>(6) ร่างถ้อยแถลงประธานร่วมการประชุมรัฐมนตรีต่างประเทศกรอบความร่วมมือลุ่มน้ำโขงกับญี่ปุ่น ครั้งที่ 12 (</w:t>
      </w:r>
      <w:r w:rsidRPr="003C5DF8">
        <w:rPr>
          <w:rFonts w:ascii="TH SarabunPSK" w:hAnsi="TH SarabunPSK" w:cs="TH SarabunPSK"/>
          <w:sz w:val="32"/>
          <w:szCs w:val="32"/>
        </w:rPr>
        <w:t xml:space="preserve">Draft  Co – Chair’s Statement of the </w:t>
      </w:r>
      <w:r w:rsidRPr="003C5DF8">
        <w:rPr>
          <w:rFonts w:ascii="TH SarabunPSK" w:hAnsi="TH SarabunPSK" w:cs="TH SarabunPSK"/>
          <w:sz w:val="32"/>
          <w:szCs w:val="32"/>
          <w:cs/>
        </w:rPr>
        <w:t>12</w:t>
      </w:r>
      <w:proofErr w:type="spellStart"/>
      <w:r w:rsidRPr="00045C6D">
        <w:rPr>
          <w:rFonts w:ascii="TH SarabunPSK" w:hAnsi="TH SarabunPSK" w:cs="TH SarabunPSK"/>
          <w:sz w:val="32"/>
          <w:szCs w:val="32"/>
          <w:vertAlign w:val="superscript"/>
        </w:rPr>
        <w:t>th</w:t>
      </w:r>
      <w:proofErr w:type="spellEnd"/>
      <w:r w:rsidRPr="003C5DF8">
        <w:rPr>
          <w:rFonts w:ascii="TH SarabunPSK" w:hAnsi="TH SarabunPSK" w:cs="TH SarabunPSK"/>
          <w:sz w:val="32"/>
          <w:szCs w:val="32"/>
        </w:rPr>
        <w:t xml:space="preserve"> Mekong – Japan Foreign Ministers’ Meeting)</w:t>
      </w:r>
    </w:p>
    <w:p w:rsidR="00696807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ทั้งนี้ การประชุมรัฐมนตรีกรอบความร่วมมืออนุภูมิภาคลุ่มน้ำโขงทั้ง 4 กรอบความร่วมมือดังกล่าว จะจัดขึ้นระหว่างวันที่ 1</w:t>
      </w:r>
      <w:r w:rsidRPr="003C5DF8">
        <w:rPr>
          <w:rFonts w:ascii="TH SarabunPSK" w:hAnsi="TH SarabunPSK" w:cs="TH SarabunPSK"/>
          <w:sz w:val="32"/>
          <w:szCs w:val="32"/>
        </w:rPr>
        <w:t xml:space="preserve"> – </w:t>
      </w:r>
      <w:r w:rsidRPr="003C5DF8">
        <w:rPr>
          <w:rFonts w:ascii="TH SarabunPSK" w:hAnsi="TH SarabunPSK" w:cs="TH SarabunPSK"/>
          <w:sz w:val="32"/>
          <w:szCs w:val="32"/>
          <w:cs/>
        </w:rPr>
        <w:t>31 สิงหาคม 2562 ณ กรุงเทพมหานคร ราชอาณาจักรไทย ในช่วงการประชุมรัฐมนตรีต่างประเทศอาเซียน ครั้งที่ 52</w:t>
      </w:r>
    </w:p>
    <w:p w:rsidR="00696807" w:rsidRPr="003C5DF8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96807" w:rsidRPr="003C5DF8" w:rsidRDefault="00951B18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696807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 ร่างกรอบการเจรจาจัดทำความตกลงหุ้นส่วนทางเศรษฐกิจระดับภูมิภาค (</w:t>
      </w:r>
      <w:r w:rsidR="00696807" w:rsidRPr="003C5DF8">
        <w:rPr>
          <w:rFonts w:ascii="TH SarabunPSK" w:hAnsi="TH SarabunPSK" w:cs="TH SarabunPSK"/>
          <w:b/>
          <w:bCs/>
          <w:sz w:val="32"/>
          <w:szCs w:val="32"/>
        </w:rPr>
        <w:t xml:space="preserve">RCEP) </w:t>
      </w:r>
      <w:r w:rsidR="00696807" w:rsidRPr="003C5DF8">
        <w:rPr>
          <w:rFonts w:ascii="TH SarabunPSK" w:hAnsi="TH SarabunPSK" w:cs="TH SarabunPSK"/>
          <w:b/>
          <w:bCs/>
          <w:sz w:val="32"/>
          <w:szCs w:val="32"/>
          <w:cs/>
        </w:rPr>
        <w:t>ในเรื่องทรัพย์สินทางปัญญา</w:t>
      </w:r>
    </w:p>
    <w:p w:rsidR="00696807" w:rsidRPr="003C5DF8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 คณะรัฐมนตรีมีมติเห็นชอบร่างกรอบการเจรจาจัดทำความตกลงหุ้นส่วนทางเศรษฐกิจระดับภูมิภาค (</w:t>
      </w:r>
      <w:r w:rsidRPr="003C5DF8">
        <w:rPr>
          <w:rFonts w:ascii="TH SarabunPSK" w:hAnsi="TH SarabunPSK" w:cs="TH SarabunPSK"/>
          <w:sz w:val="32"/>
          <w:szCs w:val="32"/>
        </w:rPr>
        <w:t xml:space="preserve">RCEP) </w:t>
      </w:r>
      <w:r w:rsidRPr="003C5DF8">
        <w:rPr>
          <w:rFonts w:ascii="TH SarabunPSK" w:hAnsi="TH SarabunPSK" w:cs="TH SarabunPSK"/>
          <w:sz w:val="32"/>
          <w:szCs w:val="32"/>
          <w:cs/>
        </w:rPr>
        <w:t>เรื่องทรัพย์สินทางปัญญา เพื่อให้เป็นแนวทางในการเจรจาต่อไป ตามที่กระทรวงพาณิชย์ เสนอ</w:t>
      </w:r>
    </w:p>
    <w:p w:rsidR="00964C11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 สำหรับร่างกรอบการเจรจาฯ ดังกล่าว เพื่อให้ไทยดำเนินการเจรจาและยอมรับประเด็นข้อเรียกร้องเรื่องการคุ้มครองทรัพย์สินทางปัญญาภายใต้ความตกลง </w:t>
      </w:r>
      <w:r w:rsidRPr="003C5DF8">
        <w:rPr>
          <w:rFonts w:ascii="TH SarabunPSK" w:hAnsi="TH SarabunPSK" w:cs="TH SarabunPSK"/>
          <w:sz w:val="32"/>
          <w:szCs w:val="32"/>
        </w:rPr>
        <w:t xml:space="preserve">RCEP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ที่สอดคล้องกับแนวนโยบายและการดำเนินการเพื่อการพัฒนาระบบทรัพย์สินทางปัญญาของไทย รวมทั้งเพื่อให้ไทยสามารถร่วมเป็นส่วนหนึ่งในการสรุปผลการเจรจาเรื่องทรัพย์สินทางปัญญาภายใต้ความตกลง </w:t>
      </w:r>
      <w:r w:rsidRPr="003C5DF8">
        <w:rPr>
          <w:rFonts w:ascii="TH SarabunPSK" w:hAnsi="TH SarabunPSK" w:cs="TH SarabunPSK"/>
          <w:sz w:val="32"/>
          <w:szCs w:val="32"/>
        </w:rPr>
        <w:t xml:space="preserve">RCEP </w:t>
      </w:r>
      <w:r w:rsidRPr="003C5DF8">
        <w:rPr>
          <w:rFonts w:ascii="TH SarabunPSK" w:hAnsi="TH SarabunPSK" w:cs="TH SarabunPSK"/>
          <w:sz w:val="32"/>
          <w:szCs w:val="32"/>
          <w:cs/>
        </w:rPr>
        <w:t>ได้ตามแผนการทำงานในปี พ.ศ. 2562 (</w:t>
      </w:r>
      <w:r w:rsidRPr="003C5DF8">
        <w:rPr>
          <w:rFonts w:ascii="TH SarabunPSK" w:hAnsi="TH SarabunPSK" w:cs="TH SarabunPSK"/>
          <w:sz w:val="32"/>
          <w:szCs w:val="32"/>
        </w:rPr>
        <w:t xml:space="preserve">RCEP Work Plan for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2019) กระทรวงพาณิชย์จึงเห็นควรปรับปรุงกรอบการเจรจาสำหรับการเจรจาจัดทำความตกลง </w:t>
      </w:r>
      <w:r w:rsidRPr="003C5DF8">
        <w:rPr>
          <w:rFonts w:ascii="TH SarabunPSK" w:hAnsi="TH SarabunPSK" w:cs="TH SarabunPSK"/>
          <w:sz w:val="32"/>
          <w:szCs w:val="32"/>
        </w:rPr>
        <w:t xml:space="preserve">RCEP </w:t>
      </w:r>
      <w:r w:rsidRPr="003C5DF8">
        <w:rPr>
          <w:rFonts w:ascii="TH SarabunPSK" w:hAnsi="TH SarabunPSK" w:cs="TH SarabunPSK"/>
          <w:sz w:val="32"/>
          <w:szCs w:val="32"/>
          <w:cs/>
        </w:rPr>
        <w:t>ในเรื่องทรัพย์สินทางปัญญา ให้มีความยืดหยุ่นและครอบคลุมประเด็นที่ไทยอยู่ระหว่างดำเนินการ โดยมีระยะเวลาปรับตัวที่เหมาะสม ไม่สงผลกระทบต่อการเข้าถึงยา และไม่ก่อให้เกิดการผูกขาดการคุ้มครองพันธุ์พืช ซึ่งเป็นประเด็นอ่อนไหวที่สำคัญอย่างยิ่งของไทย พร้อมทั้งยังคงรักษาความยืดหยุ่นของไทยในการใช้มาตรการที่สอดคล้องกับความตกลงว่าด้วยทรัพย์สินทางปัญญาที่เกี่ยวกับการค้า (</w:t>
      </w:r>
      <w:r w:rsidRPr="003C5DF8">
        <w:rPr>
          <w:rFonts w:ascii="TH SarabunPSK" w:hAnsi="TH SarabunPSK" w:cs="TH SarabunPSK"/>
          <w:sz w:val="32"/>
          <w:szCs w:val="32"/>
        </w:rPr>
        <w:t xml:space="preserve">TRIPS Agreement) </w:t>
      </w:r>
      <w:r w:rsidRPr="003C5DF8">
        <w:rPr>
          <w:rFonts w:ascii="TH SarabunPSK" w:hAnsi="TH SarabunPSK" w:cs="TH SarabunPSK"/>
          <w:sz w:val="32"/>
          <w:szCs w:val="32"/>
          <w:cs/>
        </w:rPr>
        <w:t>และความตกลงอื่น ๆ ภายใต้กรอบองค์การการค้าโลก (</w:t>
      </w:r>
      <w:r w:rsidRPr="003C5DF8">
        <w:rPr>
          <w:rFonts w:ascii="TH SarabunPSK" w:hAnsi="TH SarabunPSK" w:cs="TH SarabunPSK"/>
          <w:sz w:val="32"/>
          <w:szCs w:val="32"/>
        </w:rPr>
        <w:t xml:space="preserve">WTO) </w:t>
      </w:r>
      <w:r w:rsidRPr="003C5DF8">
        <w:rPr>
          <w:rFonts w:ascii="TH SarabunPSK" w:hAnsi="TH SarabunPSK" w:cs="TH SarabunPSK"/>
          <w:sz w:val="32"/>
          <w:szCs w:val="32"/>
          <w:cs/>
        </w:rPr>
        <w:t>เพื่อสนับสนุนการเข้าถึงยาของประชาชน</w:t>
      </w:r>
    </w:p>
    <w:p w:rsidR="00696807" w:rsidRDefault="00696807" w:rsidP="00941BFC">
      <w:pPr>
        <w:tabs>
          <w:tab w:val="left" w:pos="1701"/>
          <w:tab w:val="left" w:pos="2127"/>
          <w:tab w:val="left" w:pos="2835"/>
          <w:tab w:val="left" w:pos="4395"/>
        </w:tabs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                  ทั้งนี้ การประชุมคณะทำงานว่าด้วยทรัพย์สินทางปัญญาครั้งต่อไปมีกำหนดจัดขึ้นระหว่างวันที่ </w:t>
      </w:r>
      <w:r w:rsidR="009408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24 </w:t>
      </w:r>
      <w:r w:rsidRPr="003C5DF8">
        <w:rPr>
          <w:rFonts w:ascii="TH SarabunPSK" w:hAnsi="TH SarabunPSK" w:cs="TH SarabunPSK"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sz w:val="32"/>
          <w:szCs w:val="32"/>
          <w:cs/>
        </w:rPr>
        <w:t>31 กรกฎาคม 2562 ณ เมืองเจิ้งโจว สาธารณรัฐประชาชนจีน โดยที่ประชุมมีเป้าหมายที่จะหาข้อสรุปข้อบท</w:t>
      </w:r>
      <w:r w:rsidR="00933C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คงค้างทั้งหมด เพื่อให้มีการประกาศสรุปผลการเจรจาเรื่องทรัพย์สินทางปัญญาในการประชุมรัฐมนตรี </w:t>
      </w:r>
      <w:r w:rsidRPr="003C5DF8">
        <w:rPr>
          <w:rFonts w:ascii="TH SarabunPSK" w:hAnsi="TH SarabunPSK" w:cs="TH SarabunPSK"/>
          <w:sz w:val="32"/>
          <w:szCs w:val="32"/>
        </w:rPr>
        <w:t xml:space="preserve">RCEP </w:t>
      </w:r>
      <w:r w:rsidRPr="003C5DF8">
        <w:rPr>
          <w:rFonts w:ascii="TH SarabunPSK" w:hAnsi="TH SarabunPSK" w:cs="TH SarabunPSK"/>
          <w:sz w:val="32"/>
          <w:szCs w:val="32"/>
          <w:cs/>
        </w:rPr>
        <w:t>สมัยพิเศษ</w:t>
      </w:r>
      <w:r w:rsidR="00940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>ครั้งที่ 8 ในวันที่ 3 สิงหาคม 2562 ณ กรุงปักกิ่ง สาธารณรัฐประชาชนจีน</w:t>
      </w:r>
    </w:p>
    <w:p w:rsidR="0088693F" w:rsidRPr="003C5DF8" w:rsidRDefault="0088693F" w:rsidP="00941BFC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C5DF8" w:rsidTr="00403738">
        <w:tc>
          <w:tcPr>
            <w:tcW w:w="9820" w:type="dxa"/>
          </w:tcPr>
          <w:p w:rsidR="0088693F" w:rsidRPr="003C5DF8" w:rsidRDefault="0088693F" w:rsidP="00941BF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D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C5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D32CBC" w:rsidRPr="003C5DF8" w:rsidRDefault="00951B18" w:rsidP="00940876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="00D32CBC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การแต่งตั้งคณะกรรมการประสานงานสภาผู้แทนราษฎร (ปสส.) </w:t>
      </w:r>
    </w:p>
    <w:p w:rsidR="00D32CBC" w:rsidRPr="003C5DF8" w:rsidRDefault="00D32CBC" w:rsidP="0094087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สำนักเลขาธิการคณะรัฐมนตรีเสนอแต่งตั้งคณะกรรมการประสานงานสภาผู้แทนราษฎร (ปสส.) โดยมอบให้สำนักเลขาธิการนายกรัฐมนตรีเป็นผู้พิจารณาและประสานงานในการเลือกสรรผู้สมควรดำรงตำแหน่งประธานคณะกรรมการ ตลอดจนองค์ประกอบ หน้าที่ และอำนาจของคณะกรรมการ และนำเสนอนายกรัฐมนตรีพิจารณาแต่งตั้ง แล้วเสนอคณะรัฐมนตรีทราบต่อไป </w:t>
      </w:r>
    </w:p>
    <w:p w:rsidR="00D32CBC" w:rsidRPr="003C5DF8" w:rsidRDefault="00D32CBC" w:rsidP="0094087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32CBC" w:rsidRPr="003C5DF8" w:rsidRDefault="00951B18" w:rsidP="00940876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="00D32CBC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คณะกรรมการต่าง ๆ ที่แต่งตั้งโดยมติคณะรัฐมนตรี </w:t>
      </w:r>
    </w:p>
    <w:p w:rsidR="00D32CBC" w:rsidRPr="003C5DF8" w:rsidRDefault="00D32CBC" w:rsidP="0094087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คณะรัฐมนตรีมีมติเห็นชอบตามที่สำนักเลขาธิการคณะรัฐมนตรี (สลค.) เสนอเกี่ยวกับการปฏิบัติหน้าที่ของคณะกรรมการต่าง ๆ ที่แต่งตั้งโดยมติคณะรัฐมนตรีของคณะรัฐมนตรีชุดเดิม โดยให้คณะกรรมการต่าง ๆ ที่คณะรัฐมนตรีแต่งตั้งยังคงปฏิบัติหน้าที่ต่อไปจนถึงวันที่ 30 กันยายน 2562 และภายหลังจากนั้นให้คณะกรรมการที่คณะรัฐมนตรีแต่งตั้งทุกคณะเป็นอันสิ้นสุดลง </w:t>
      </w:r>
    </w:p>
    <w:p w:rsidR="00D32CBC" w:rsidRPr="003C5DF8" w:rsidRDefault="00D32CBC" w:rsidP="0094087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และหากส่วนราชการใดพิจารณาเห็นว่าคณะกรรมการที่คณะรัฐมนตรีแต่งตั้งคณะใด ยังมีภารกิจสำคัญและจำเป็นที่จะต้องคงอยู่ต่อไปเพื่อให้สามารถดำเนินการภารกิจได้อย่างต่อเนื่อง ให้เสนอแต่งตั้งคณะกรรมการคณะนั้น ๆ ขึ้นใหม่ โดยให้ตรวจสอบและปรับปรุงองค์ประกอบและอำนาจหน้าที่ให้ถูกต้องและเป็นปัจจุบัน แล้วส่งไปยัง สลค. โดยด่วน ภายในวันที่ 30 กันยายน 2562 ทั้งนี้ ให้ส่วนราชการพิจารณาการคงอยู่ของคณะกรรมการดังกล่าว โดยยึดหลักเกณฑ์ คือ มีการบูรณาการการทำงานร่วมกันกับส่วนราชการอื่น ๆ ที่เกี่ยวข้อง มีนายกรัฐมนตรี รองนายกรัฐมนตรี หรือรัฐมนตรีเป็นประธานกรรมการ มีอำนาจหน้าที่ในการดำเนินการตามนโยบายของรัฐบาล และในรอบ 3 ปีที่ผ่านมา (พ.ศ. 2559 – 2562) มีการจัดประชุมคณะกรรมการอย่างสม่ำเสมอ และหากสามารถกำหนดระยะเวลาการดำเนินงานและภารกิจสิ้นสุดที่ชัดเจนได้ให้ระบุวันสิ้นสุดของคณะกรรมการนั้น ๆ ไว้ด้วย </w:t>
      </w:r>
    </w:p>
    <w:p w:rsidR="00D32CBC" w:rsidRPr="003C5DF8" w:rsidRDefault="00D32CBC" w:rsidP="0094087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C81C24" w:rsidRPr="003C5DF8" w:rsidRDefault="00951B18" w:rsidP="00940876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="00C81C24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การแต่งตั้งข้าราชการการเมือง (สำนักเลขาธิการนายกรัฐมนตรี)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สำนักเลขาธิการนายกรัฐมนตรีเสนอการแต่งตั้งบุคคลดำรงตำแหน่งข้าราชการการเมือง จำนวน 3 ราย ดังนี้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นายประทีป กีรติเรขา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ดำรงตำแหน่งรองเลขาธิการนายกรัฐมนตรีฝ่ายการเมือง  </w:t>
      </w:r>
    </w:p>
    <w:p w:rsidR="0016251D" w:rsidRDefault="00C81C24" w:rsidP="0016251D">
      <w:pPr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นายกอบศักดิ์ ภูตระกูล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ดำรงตำแหน่งรองเลขาธิการนายกรัฐมนตรีฝ่ายการเมือง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(รองนายกรัฐมนตรี นายสมคิด จาตุศรีพิทักษ์)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ศาสตราจารย์นฤมล ภิญโญสินวัฒน์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ดำรงตำแหน่งโฆษกประจำสำนักนายกรัฐมนตรี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30 กรกฎาคม 2562 เป็นต้นไป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C81C24" w:rsidRPr="003C5DF8" w:rsidRDefault="00951B18" w:rsidP="0016251D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="00C81C24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การแต่งตั้งกรรมการผู้ทรงคุณวุฒิในคณะกรรมการวินิจฉัยชี้ขาดการเทียบตำแหน่ง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คณะรัฐมนตรีมีมติอนุมัติตามที่สำนักงาน ก.พ. เสนอแต่งตั้ง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นายสีมา สีมานันท์ นายมนุชญ์ </w:t>
      </w:r>
      <w:r w:rsidR="00951B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วัฒนโกเมร และนางพงษ์สวาท กายอรุณสุทธิ์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เป็นกรรมการผู้ทรงคุณวุฒิในคณะกรรมการวินิจฉัยชี้ขาดการเทียบตำแหน่ง ตามพระราชบัญญัติหลักเกณฑ์การเทียบตำแหน่งหัวหน้าส่วนราชการที่เทียบเท่าอธิบดี พ.ศ. 2562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C81C24" w:rsidRPr="003C5DF8" w:rsidRDefault="00951B18" w:rsidP="0016251D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="00C81C24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(กระทรวงสาธารณสุข)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คณะรัฐมนตรีมีมติเห็นชอบตามที่กระทรวงสาธารณสุขเสนอแต่งตั้งข้าราชการเมือง จำนวน 2 ราย ดังนี้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นางสาวเรวดี รัศมีทัต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ดำรงตำแหน่ง ที่ปรึกษารัฐมนตรีว่าการกระทรวงสาธารณสุข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นายวัชรพงศ์ คูวิจิตรสุวรรณ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ดำรงตำแหน่ง เลขานุการรัฐมนตรีว่าการกระทรวงสาธารณสุข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C81C24" w:rsidRPr="003C5DF8" w:rsidRDefault="00951B18" w:rsidP="0016251D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="00C81C24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การแต่งตั้งข้าราชการเมือง (กระทรวงทรัพยากรธรรมชาติและสิ่งแวดล้อม)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กระทรวงทรัพยากรธรรมชาติและสิ่งแวดล้อมเสนอแต่งตั้งบุคคลเป็นข้าราชการการเมือง ดังนี้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นายยุทธพล อังกินันทน์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ให้ดำรงตำแหน่ง ที่ปรึกษารัฐมนตรีว่าการกระทรวงทรัพยากรธรรมชาติและสิ่งแวดล้อม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นายธเนศพล ธนบุณยวัฒน์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ให้ดำรงตำแหน่ง เลขานุการรัฐมนตรีว่าการกระทรวงทรัพยากรธรรมชาติและสิ่งแวดล้อม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30 กรกฎาคม 2562 เป็นต้นไป  </w:t>
      </w:r>
    </w:p>
    <w:p w:rsidR="00C81C24" w:rsidRPr="003C5DF8" w:rsidRDefault="00C81C24" w:rsidP="0016251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E6800" w:rsidRPr="003C5DF8" w:rsidRDefault="00951B18" w:rsidP="0016251D">
      <w:pPr>
        <w:pStyle w:val="1"/>
        <w:spacing w:line="340" w:lineRule="exact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="006E6800" w:rsidRPr="003C5DF8">
        <w:rPr>
          <w:rFonts w:ascii="TH SarabunPSK" w:hAnsi="TH SarabunPSK" w:cs="TH SarabunPSK"/>
          <w:sz w:val="32"/>
          <w:szCs w:val="32"/>
          <w:cs/>
        </w:rPr>
        <w:t>เรื่อง  คำสั่งสำนักนายกรัฐมนตรีที่</w:t>
      </w:r>
      <w:r w:rsidR="006E6800" w:rsidRPr="003C5DF8">
        <w:rPr>
          <w:rFonts w:ascii="TH SarabunPSK" w:hAnsi="TH SarabunPSK" w:cs="TH SarabunPSK"/>
          <w:sz w:val="32"/>
          <w:szCs w:val="32"/>
        </w:rPr>
        <w:t xml:space="preserve"> 165</w:t>
      </w:r>
      <w:r w:rsidR="006E6800" w:rsidRPr="003C5DF8">
        <w:rPr>
          <w:rFonts w:ascii="TH SarabunPSK" w:hAnsi="TH SarabunPSK" w:cs="TH SarabunPSK"/>
          <w:sz w:val="32"/>
          <w:szCs w:val="32"/>
          <w:cs/>
        </w:rPr>
        <w:t>/2562</w:t>
      </w:r>
      <w:r w:rsidR="006E6800" w:rsidRPr="003C5DF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6800" w:rsidRPr="003C5DF8">
        <w:rPr>
          <w:rFonts w:ascii="TH SarabunPSK" w:hAnsi="TH SarabunPSK" w:cs="TH SarabunPSK"/>
          <w:sz w:val="32"/>
          <w:szCs w:val="32"/>
          <w:cs/>
        </w:rPr>
        <w:t>เรื่อง</w:t>
      </w:r>
      <w:r w:rsidR="006E6800" w:rsidRPr="003C5DF8">
        <w:rPr>
          <w:rFonts w:ascii="TH SarabunPSK" w:hAnsi="TH SarabunPSK" w:cs="TH SarabunPSK"/>
          <w:sz w:val="32"/>
          <w:szCs w:val="32"/>
        </w:rPr>
        <w:t xml:space="preserve">  </w:t>
      </w:r>
      <w:r w:rsidR="006E6800" w:rsidRPr="003C5DF8">
        <w:rPr>
          <w:rFonts w:ascii="TH SarabunPSK" w:hAnsi="TH SarabunPSK" w:cs="TH SarabunPSK"/>
          <w:sz w:val="32"/>
          <w:szCs w:val="32"/>
          <w:cs/>
        </w:rPr>
        <w:t>มอบหมายและมอบอำนาจให้รองนายกรัฐมนตรี</w:t>
      </w:r>
      <w:proofErr w:type="gramEnd"/>
    </w:p>
    <w:p w:rsidR="006E6800" w:rsidRPr="003C5DF8" w:rsidRDefault="006E6800" w:rsidP="0016251D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และรัฐมนตรีประจำสำนักนายกรัฐมนตรีปฏิบัติราชการแทนนายกรัฐมนตรี</w:t>
      </w:r>
    </w:p>
    <w:p w:rsidR="006E6800" w:rsidRPr="003C5DF8" w:rsidRDefault="006E6800" w:rsidP="0016251D">
      <w:pPr>
        <w:pStyle w:val="1"/>
        <w:spacing w:line="340" w:lineRule="exact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C5DF8">
        <w:rPr>
          <w:rFonts w:ascii="TH SarabunPSK" w:hAnsi="TH SarabunPSK" w:cs="TH SarabunPSK"/>
          <w:b w:val="0"/>
          <w:bCs w:val="0"/>
          <w:sz w:val="32"/>
          <w:szCs w:val="32"/>
        </w:rPr>
        <w:lastRenderedPageBreak/>
        <w:tab/>
      </w:r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คณะรัฐมนตรีมีมติรับทราบคำสั่งสำนักนายกรัฐมนตรีที่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</w:rPr>
        <w:t xml:space="preserve"> 165/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>2562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>มอบหมายและมอบอำนาจให้รองนายกรัฐมนตรี</w:t>
      </w:r>
      <w:proofErr w:type="gramEnd"/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และรัฐมนตรีประจำสำนักนายกรัฐมนตรีปฏิบัติราชการแทนนายกรัฐมนตรี</w:t>
      </w:r>
    </w:p>
    <w:p w:rsidR="006E6800" w:rsidRPr="003C5DF8" w:rsidRDefault="006E6800" w:rsidP="0016251D">
      <w:pPr>
        <w:pStyle w:val="2"/>
        <w:spacing w:line="340" w:lineRule="exact"/>
        <w:ind w:righ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10 และมาตรา 15 แห่งพระราชบัญญัติระเบียบบริหารราชการแผ่นดิน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2534  ซึ่งแก้ไขเพิ่มเติมโดยพระราชบัญญัติระเบียบบริหารราชการแผ่นดิน (ฉบับที่ 5)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2545 มาตรา 11 (2) และมาตรา 12 แห่งพระราชบัญญัติระเบียบบริหารราชการแผ่นดิน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2534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มาตรา 38 แห่ง</w:t>
      </w:r>
      <w:r w:rsidRPr="003C5DF8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พระราชบัญญัติระเบียบบริหารราชการแผ่นดิน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2534 ซึ่งแก้ไขเพิ่มเติมโดยพระราชบัญญัติระเบียบบริหารราชการแผ่นดิน (ฉบับที่ 7)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2550 และมาตรา 90 แห่งพระราชบัญญัติระเบียบข้าราชการพลเรือน พ.ศ. 2551 ประกอบกับพระราชกฤษฎีกาว่าด้วยการมอบอำนาจ พ.ศ. 2550 นายกรัฐมนตรีจึงมีคำสั่งมอบหมายและ                มอบอำนาจให้รองนายกรัฐมนตรีกำกับการบริหารราชการแทนนายกรัฐมนตรี และให้รองนายกรัฐมนตรีและรัฐมนตรีประจำสำนักนายกรัฐมนตรี  สั่งและปฏิบัติราชการ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แทน</w:t>
      </w:r>
      <w:r w:rsidRPr="003C5DF8">
        <w:rPr>
          <w:rFonts w:ascii="TH SarabunPSK" w:hAnsi="TH SarabunPSK" w:cs="TH SarabunPSK"/>
          <w:sz w:val="32"/>
          <w:szCs w:val="32"/>
          <w:cs/>
        </w:rPr>
        <w:t>นายกรัฐมนตรี  และกำกับดูแลแทนนายกรัฐมนตรี สำหรับส่วนราชการ รัฐวิสาหกิจ องค์การมหาชน และหน่วยงานของรัฐ ตามลำดับ ดังต่อไปนี้</w:t>
      </w:r>
    </w:p>
    <w:p w:rsidR="006E6800" w:rsidRPr="003C5DF8" w:rsidRDefault="006E6800" w:rsidP="00941BFC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1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</w:p>
    <w:p w:rsidR="006E6800" w:rsidRPr="003C5DF8" w:rsidRDefault="006E6800" w:rsidP="00941BFC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ในคำสั่งนี้</w:t>
      </w: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  <w:t>“</w:t>
      </w:r>
      <w:r w:rsidRPr="003C5DF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กำกับการบริหารราชการ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3C5DF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pacing w:val="-2"/>
          <w:sz w:val="32"/>
          <w:szCs w:val="32"/>
          <w:cs/>
        </w:rPr>
        <w:t>หมายความว่า  กำกับโดยทั่วไปซึ่งการบริหารราชการ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แผ่นดินของส่วนราชการเพื่อให้เป็นไปตามกฎหมายและนโยบายของคณะรัฐมนตรีหรือนายกรัฐมนตรีมีอำนาจสั่งให้ส่วนราชการชี้แจงแสดงความคิดเห็นหรือรายงานเกี่ยวกับการปฏิบัติ</w:t>
      </w:r>
      <w:r w:rsidRPr="003C5DF8">
        <w:rPr>
          <w:rFonts w:ascii="TH SarabunPSK" w:hAnsi="TH SarabunPSK" w:cs="TH SarabunPSK"/>
          <w:sz w:val="32"/>
          <w:szCs w:val="32"/>
          <w:cs/>
        </w:rPr>
        <w:t>ราชการหรือ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การปฏิบัติงาน สั่งสอบสวนข้อเท็จจริง ตลอดจนอนุมัติให้นำเรื่องเสนอคณะรัฐมนตรี และอนุมัติตามม</w:t>
      </w:r>
      <w:r w:rsidRPr="003C5DF8">
        <w:rPr>
          <w:rFonts w:ascii="TH SarabunPSK" w:hAnsi="TH SarabunPSK" w:cs="TH SarabunPSK"/>
          <w:sz w:val="32"/>
          <w:szCs w:val="32"/>
          <w:cs/>
        </w:rPr>
        <w:t>ติคณะรัฐมนตรีวันที่ 13 ธันวาคม พ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ศ</w:t>
      </w:r>
      <w:r w:rsidRPr="003C5DF8">
        <w:rPr>
          <w:rFonts w:ascii="TH SarabunPSK" w:hAnsi="TH SarabunPSK" w:cs="TH SarabunPSK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z w:val="32"/>
          <w:szCs w:val="32"/>
          <w:cs/>
        </w:rPr>
        <w:t>2520 เกี่ยวกับการมอบอำนาจให้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รองนายกรัฐมนตรีที่ปฏิบัติราชการแทนนายกรัฐมนตรีอนุญาตหรืออนุมัติเรื่องต่าง ๆ ของส่วนราชการ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ในกำกับการบริหารราชการ</w:t>
      </w:r>
      <w:r w:rsidRPr="003C5DF8">
        <w:rPr>
          <w:rFonts w:ascii="TH SarabunPSK" w:hAnsi="TH SarabunPSK" w:cs="TH SarabunPSK"/>
          <w:sz w:val="32"/>
          <w:szCs w:val="32"/>
          <w:cs/>
        </w:rPr>
        <w:t>ไปก่อนได้ แล้วเสนอคณะรัฐมนตรีทราบ</w:t>
      </w: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สั่งและปฏิบัติราชการ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3C5DF8">
        <w:rPr>
          <w:rFonts w:ascii="TH SarabunPSK" w:hAnsi="TH SarabunPSK" w:cs="TH SarabunPSK"/>
          <w:sz w:val="32"/>
          <w:szCs w:val="32"/>
          <w:cs/>
        </w:rPr>
        <w:t>หมายความว่า สั่ง อนุญาต หรืออนุมัติให้ส่วนราชการ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หรือข้าราชการหรือผู้ปฏิบัติงานในส่วนราชการ ปฏิบัติราชการหรือดำเนินการใด ๆ </w:t>
      </w:r>
      <w:proofErr w:type="gramStart"/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ได้ตามกฎหมาย</w:t>
      </w:r>
      <w:r w:rsidRPr="003C5DF8">
        <w:rPr>
          <w:rFonts w:ascii="TH SarabunPSK" w:hAnsi="TH SarabunPSK" w:cs="TH SarabunPSK"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>กฎ</w:t>
      </w:r>
      <w:proofErr w:type="gramEnd"/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ระเบียบ ประกาศ คำสั่ง หรือมติคณะรัฐมนตรี ในฐานะผู้บังคับบัญชา รัฐมนตรีเจ้าสังกัดหรือรัฐมนตรีเจ้ากระทรวง</w:t>
      </w: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กำกับดูแล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3C5DF8">
        <w:rPr>
          <w:rFonts w:ascii="TH SarabunPSK" w:hAnsi="TH SarabunPSK" w:cs="TH SarabunPSK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หมายความว่า กำกับดูแลรัฐวิสาหกิจ องค์การมหาชน หรือหน่วยงานของรัฐให้เป็นไปตามกฎหมาย และให้สอดคล้องกับวัตถุประสงค์ของการจัดตั้งรัฐวิสาหกิจ องค์การมหาชนหรือหน่วยงานของรัฐ นโยบายของรัฐบาล และมติคณะรัฐมนตรีที่เกี่ยวข้อง ตลอดจนการสั่งให้รัฐวิสาหกิจ องค์การมหาชนหรือหน่วยงานของรัฐชี้แจง แสดงความคิดเห็น ทำรายงาน หรือยับยั้งการกระทำของรัฐวิสาหกิจ องค์การมหาชนหรือหน่วยงานของรัฐที่ขัดต่อวัตถุประสงค์ของการจัดตั้งรัฐวิสาหกิจ องค์การมหาชน หรือหน่วยงานของรัฐ นโยบายของรัฐบาลหรือมติคณะรัฐมนตรีที่เกี่ยวข้อง และสั่งสอบสวนข้อเท็จจริงเกี่ยวกับการดำเนินการ</w:t>
      </w: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E6800" w:rsidRPr="003C5DF8" w:rsidRDefault="006E6800" w:rsidP="00941BFC">
      <w:pPr>
        <w:tabs>
          <w:tab w:val="left" w:pos="4005"/>
          <w:tab w:val="center" w:pos="4500"/>
          <w:tab w:val="center" w:pos="4568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2</w:t>
      </w:r>
    </w:p>
    <w:p w:rsidR="006E6800" w:rsidRPr="003C5DF8" w:rsidRDefault="006E6800" w:rsidP="00941BFC">
      <w:pPr>
        <w:tabs>
          <w:tab w:val="left" w:pos="4005"/>
          <w:tab w:val="center" w:pos="4500"/>
          <w:tab w:val="center" w:pos="4568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1.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(พลเอก ประวิตร  วงษ์สุวรรณ)</w:t>
      </w:r>
    </w:p>
    <w:p w:rsidR="006E6800" w:rsidRPr="003C5DF8" w:rsidRDefault="006E6800" w:rsidP="00941BFC">
      <w:pPr>
        <w:tabs>
          <w:tab w:val="left" w:pos="1985"/>
          <w:tab w:val="left" w:pos="25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1.1</w:t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การมอบหมายและมอบอำนาจให้กำกับการบริหารราชการแทนนายกรัฐมนตรี ดังนี้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1.1.1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กระทรวงดิจิทัลเพื่อเศรษฐกิจและสังคม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1.1.2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กระทรวงทรัพยากรธรรมชาติและสิ่งแวดล้อม    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1.1.3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กระทรวงมหาดไทย 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กระทรวงแรงงาน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1.2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การมอบหมายและมอบอำนาจให้กำกับการบริหารราชการและสั่งและปฏิบัติราชการแทนนายกรัฐมนตรี  ดังนี้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</w:rPr>
        <w:t>-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สำนักงานทรัพยากรน้ำแห่งชาติ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1.3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การมอบหมายและมอบอำนาจให้สั่งและปฏิบัติราชการแทนนายกรัฐมนตรี  ดังนี้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1.3.1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สำนักข่าวกรองแห่งชาติ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1.3.2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สำนักงานสภาความมั่นคงแห่งชาติ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1.3.3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ศูนย์อำนวยการบริหารจังหวัดชายแดนภาคใต้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1.4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การมอบหมายให้กำกับดูแลองค์การมหาชน ดังนี้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111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สถาบันบริหารจัดการธนาคารที่ดิน (องค์การมหาชน)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1.5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ลงนามรับสนองพระบรมราชโองการและลงนามในประกาศสำนักนายกรัฐมนตรี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ที่เกี่ยวข้องกับการมีพระบรมราชโองการในเรื่องตามข้อ </w:t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1.1 </w:t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ข้อ </w:t>
      </w:r>
      <w:proofErr w:type="gramStart"/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1.4  ยกเว้น</w:t>
      </w:r>
      <w:proofErr w:type="gramEnd"/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1.5.1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เรื่องที่เกี่ยวกับกฎหมาย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1.5.2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การสถาปนาพระอิสริยยศ อิสริยศักดิ์ สมณศักดิ์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111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ab/>
        <w:t>1.5.3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ab/>
        <w:t>การแต่งตั้ง ในกรณีการแต่งตั้งประธานศาลฎีกา ประธาน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br/>
        <w:t>ศาลปกครอง</w:t>
      </w:r>
      <w:r w:rsidRPr="003C5DF8">
        <w:rPr>
          <w:rFonts w:ascii="TH SarabunPSK" w:hAnsi="TH SarabunPSK" w:cs="TH SarabunPSK"/>
          <w:sz w:val="32"/>
          <w:szCs w:val="32"/>
          <w:cs/>
        </w:rPr>
        <w:t>สูงสุด ข้าราชการตำแหน่งหัวหน้าส่วนราชการระดับกระทรวงและกรม เอกอัครราชทูตประจำต่างประเทศ กงสุล และกรรมการที่มีตำแหน่งหน้าที่สำคัญ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1.5.4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การพระราชทานยศทหาร ตำรวจ ชั้นนายพล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1.5.5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การพระราชทานเครื่องราชอิสริยาภรณ์แก่พระบรมวงศานุวงศ์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และการพระราชทานเครื่องราชอิสริยาภรณ์ประจำปี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1.5.6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การสถาปนาความสัมพันธ์ทางการทูตหรือความสัมพันธ์ระหว่างประเทศ และการประกาศใช้ความตกลงระหว่างประเทศ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 xml:space="preserve">1.5.7 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เรื่องสำคัญที่เคยมีประเพณีปฏิบัติให้เสนอนายกรัฐมนตรีลงนาม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E6800" w:rsidRPr="003C5DF8" w:rsidRDefault="006E6800" w:rsidP="00941BFC">
      <w:pPr>
        <w:tabs>
          <w:tab w:val="center" w:pos="450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</w:p>
    <w:p w:rsidR="006E6800" w:rsidRPr="003C5DF8" w:rsidRDefault="006E6800" w:rsidP="00941BFC">
      <w:pPr>
        <w:tabs>
          <w:tab w:val="center" w:pos="450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spacing w:line="340" w:lineRule="exac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  (นายสมคิด  จาตุศรีพิทักษ์)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2.1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การมอบหมายและมอบอำนาจให้กำกับการบริหารราชการแทนนายกรัฐมนตรี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6E6800" w:rsidRPr="003C5DF8" w:rsidRDefault="006E6800" w:rsidP="00941BFC">
      <w:pPr>
        <w:tabs>
          <w:tab w:val="left" w:pos="1620"/>
          <w:tab w:val="left" w:pos="1985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2.1.1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กระทรวงการคลัง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2.1.2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กระทรวงการต่างประเทศ  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2.1.3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2.1.4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กระทรวงพลังงาน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2.1.5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กระทรวงอุตสาหกรรม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2.2 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การมอบหมายและมอบอำนาจให้กำกับการบริหารราชการและสั่งและปฏิบัติราชการแทนนายกรัฐมนตรี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2.2.1 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สำนักงานสภาพัฒนาการเศรษฐกิจและสังคมแห่งชาติ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2.2.2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2.3  การมอบหมายให้กำกับดูแลรัฐวิสาหกิจ  ดังนี้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-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บริษัท อสมท จำกัด (มหาชน)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2.4  การมอบหมายให้กำกับดูแลองค์การมหาชนและหน่วยงานของรัฐ ดังนี้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2.4.1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สำนักงานส่งเสริมวิสาหกิจขนาดกลางและขนาดย่อม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440"/>
          <w:tab w:val="left" w:pos="1890"/>
          <w:tab w:val="left" w:pos="1985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2.4.2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สำนักงานบริหารและพัฒนาองค์ความรู้ (องค์การมหาชน)</w:t>
      </w:r>
    </w:p>
    <w:p w:rsidR="006E6800" w:rsidRPr="003C5DF8" w:rsidRDefault="006E6800" w:rsidP="00941BFC">
      <w:pPr>
        <w:tabs>
          <w:tab w:val="left" w:pos="1440"/>
          <w:tab w:val="left" w:pos="1890"/>
          <w:tab w:val="left" w:pos="1985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2.4.3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สถาบันคุณวุฒิวิชาชีพ (องค์การมหาชน)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111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2.4.4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สำนักงานพัฒนารัฐบาลดิจิทัล (องค์การมหาชน)</w:t>
      </w:r>
    </w:p>
    <w:p w:rsidR="006E6800" w:rsidRPr="003C5DF8" w:rsidRDefault="006E6800" w:rsidP="00941BFC">
      <w:pPr>
        <w:tabs>
          <w:tab w:val="left" w:pos="1440"/>
          <w:tab w:val="left" w:pos="1890"/>
          <w:tab w:val="left" w:pos="1985"/>
          <w:tab w:val="left" w:pos="2520"/>
          <w:tab w:val="left" w:pos="3402"/>
          <w:tab w:val="left" w:pos="405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2.4.5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สำนักงานคณะกรรมการส่งเสริมวิทยาศาสตร์ วิจัยและนวัตกรรม</w:t>
      </w:r>
    </w:p>
    <w:p w:rsidR="006E6800" w:rsidRPr="003C5DF8" w:rsidRDefault="006E6800" w:rsidP="00941BFC">
      <w:pPr>
        <w:tabs>
          <w:tab w:val="left" w:pos="1440"/>
          <w:tab w:val="left" w:pos="1890"/>
          <w:tab w:val="left" w:pos="1985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2.4.6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สำนักงานส่งเสริมเศรษฐกิจสร้างสรรค์ (องค์การมหาชน)</w:t>
      </w:r>
    </w:p>
    <w:p w:rsidR="006E6800" w:rsidRPr="003C5DF8" w:rsidRDefault="006E6800" w:rsidP="00941BFC">
      <w:pPr>
        <w:tabs>
          <w:tab w:val="left" w:pos="1440"/>
          <w:tab w:val="left" w:pos="1890"/>
          <w:tab w:val="left" w:pos="1985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2.4.7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กองทุนหมู่บ้านและชุมชนเมืองแห่งชาติ 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2.5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นามรับสนองพระบรมราชโองการและลงนามในประกาศสำนักนายกรัฐมนตรีที่เกี่ยวข้องกับการมีพระบรมราชโองการในเรื่องตามข้อ 2.1 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ข้อ 2.4 ยกเว้นการดำเนินการตามกรณีในข้อ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1.5.1 - ข้อ 1.5.7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(นายวิษณุ  เครืองาม)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3.1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การมอบหมายและมอบอำนาจให้กำกับการบริหารราชการแทนนายกรัฐมนต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รี ดังนี้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3.1.1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กระทรวงยุติธรรม (ยกเว้น กรมสอบสวนคดีพิเศษ)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กระทรวงวัฒนธรรม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กระทรวงศึกษาธิการ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3.1.4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กรมประชาสัมพันธ์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สำนักงานคณะกรรมการคุ้มครองผู้บริโภค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3.1.6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สำนักงานพระพุทธศาสนาแห่งชาติ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3.1.7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สำนักงานราชบัณฑิตยสภา</w:t>
      </w:r>
    </w:p>
    <w:p w:rsidR="006E6800" w:rsidRPr="003C5DF8" w:rsidRDefault="006E6800" w:rsidP="00941BFC">
      <w:pPr>
        <w:tabs>
          <w:tab w:val="left" w:pos="1560"/>
          <w:tab w:val="left" w:pos="1985"/>
          <w:tab w:val="left" w:pos="2520"/>
          <w:tab w:val="left" w:pos="3402"/>
          <w:tab w:val="left" w:pos="4050"/>
        </w:tabs>
        <w:spacing w:line="340" w:lineRule="exact"/>
        <w:ind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3.2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การมอบหมายและมอบอำนาจให้กำกับการบริหารราชการและสั่งและปฏิบัติราชการแทนนายกรัฐมนตรี  ดังนี้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3.2.1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สำนักงานปลัดสำนักนายกรัฐมนตรี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ind w:left="720" w:hanging="57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สำนักเลขาธิการคณะรัฐมนตรี</w:t>
      </w:r>
    </w:p>
    <w:p w:rsidR="006E6800" w:rsidRPr="003C5DF8" w:rsidRDefault="006E6800" w:rsidP="00941BFC">
      <w:pPr>
        <w:tabs>
          <w:tab w:val="left" w:pos="1560"/>
          <w:tab w:val="left" w:pos="1985"/>
          <w:tab w:val="left" w:pos="2520"/>
          <w:tab w:val="left" w:pos="3402"/>
          <w:tab w:val="left" w:pos="4050"/>
        </w:tabs>
        <w:spacing w:line="340" w:lineRule="exact"/>
        <w:ind w:firstLine="14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สำนักงานคณะกรรมการกฤษฎีกา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2552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สำนักงานคณะกรรมการข้าราชการพลเรือน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2552"/>
          <w:tab w:val="left" w:pos="3420"/>
          <w:tab w:val="left" w:pos="4050"/>
        </w:tabs>
        <w:spacing w:line="34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สำนักงานคณะกรรมการพัฒนาระบบราชการ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3.2.6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สำนักงานป้องกันและปราบปรามการฟอกเงิน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3.2.7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สำนักงานคณะกรรมการป้องกันและปราบปรามการทุจริต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ในภาครัฐ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3.3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การดำเนินคดีปกครอง รวมทั้งลงนามมอบอำนาจให้พนักงานอัยการดำเนินคดี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ปกครองกรณีที่มีการฟ้องนายกรัฐมนตรี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3.4 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ลงนามรับสนองพระบรมราชโองการและลงนามในประกาศ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สำนักนายกรัฐมนตรีที่เกี่ยวข้องกับการมีพระบรมราชโองการในเรื่อง</w:t>
      </w:r>
      <w:r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ตามข้อ 3.1 - ข้อ 3.2</w:t>
      </w:r>
      <w:r w:rsidRPr="003C5DF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ยกเว้นการดำเนินการตามกรณีในข้อ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1.5.1 - ข้อ 1.5.7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5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02"/>
          <w:tab w:val="left" w:pos="405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6E6800" w:rsidRPr="003C5DF8" w:rsidRDefault="006E6800" w:rsidP="00941BFC">
      <w:pPr>
        <w:spacing w:line="340" w:lineRule="exac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(นายจุรินทร์  ลักษณวิศิษฏ์)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4.1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การมอบหมายและมอบอำนาจให้กำกับการบริหารราชการแทน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นายกรัฐมนตรี ดังนี้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4.1.1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กระทรวงการพัฒนาสังคมและความมั่นคงของมนุษย์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กระทรวงเกษตรและสหกรณ์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4.1.3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กระทรวงพาณิชย์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ind w:left="720" w:hanging="578"/>
        <w:jc w:val="right"/>
        <w:rPr>
          <w:rFonts w:ascii="TH SarabunPSK" w:hAnsi="TH SarabunPSK" w:cs="TH SarabunPSK"/>
          <w:sz w:val="32"/>
          <w:szCs w:val="32"/>
        </w:rPr>
      </w:pPr>
    </w:p>
    <w:p w:rsidR="006E6800" w:rsidRPr="003C5DF8" w:rsidRDefault="006E6800" w:rsidP="00941BFC">
      <w:pPr>
        <w:tabs>
          <w:tab w:val="left" w:pos="1560"/>
          <w:tab w:val="left" w:pos="1985"/>
          <w:tab w:val="left" w:pos="2520"/>
          <w:tab w:val="left" w:pos="3420"/>
          <w:tab w:val="left" w:pos="4050"/>
        </w:tabs>
        <w:spacing w:line="340" w:lineRule="exact"/>
        <w:ind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4.2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ลงนามรับสนองพระบรมราชโองการและลงนามในประกาศสำนักนายกรัฐมนตรีที่เกี่ยวข้องกับการมีพระบรมราชโองการในเรื่อง</w:t>
      </w:r>
      <w:r w:rsidRPr="003C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ตามข้อ 4.1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ยกเว้นการดำเนินการตามกรณีในข้อ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1.5.1 - ข้อ 1.5.7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6</w:t>
      </w:r>
    </w:p>
    <w:p w:rsidR="006E6800" w:rsidRPr="003C5DF8" w:rsidRDefault="006E6800" w:rsidP="00941BFC">
      <w:pPr>
        <w:tabs>
          <w:tab w:val="left" w:pos="1560"/>
          <w:tab w:val="left" w:pos="1890"/>
          <w:tab w:val="left" w:pos="2520"/>
          <w:tab w:val="left" w:pos="3402"/>
          <w:tab w:val="left" w:pos="4050"/>
        </w:tabs>
        <w:spacing w:line="340" w:lineRule="exact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E6800" w:rsidRPr="003C5DF8" w:rsidRDefault="006E6800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(นายอนุทิน  ชาญวีรกูล)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5.1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การมอบหมายและมอบอำนาจให้กำกับการบริหารราชการแทน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นายกรัฐมนตรี ดังนี้</w:t>
      </w:r>
    </w:p>
    <w:p w:rsidR="006E6800" w:rsidRPr="003C5DF8" w:rsidRDefault="006E6800" w:rsidP="00941BFC">
      <w:pPr>
        <w:tabs>
          <w:tab w:val="left" w:pos="198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5.1.1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กระทรวงการท่องเที่ยวและกีฬา</w:t>
      </w:r>
    </w:p>
    <w:p w:rsidR="006E6800" w:rsidRPr="003C5DF8" w:rsidRDefault="006E6800" w:rsidP="00941BFC">
      <w:pPr>
        <w:tabs>
          <w:tab w:val="left" w:pos="1620"/>
          <w:tab w:val="left" w:pos="1980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กระทรวงคมนาคม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620"/>
          <w:tab w:val="left" w:pos="1980"/>
          <w:tab w:val="left" w:pos="2160"/>
          <w:tab w:val="left" w:pos="2520"/>
          <w:tab w:val="left" w:pos="34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กระทรวงสาธารณสุข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985"/>
          <w:tab w:val="left" w:pos="2520"/>
          <w:tab w:val="left" w:pos="2552"/>
          <w:tab w:val="left" w:pos="2977"/>
          <w:tab w:val="left" w:pos="3544"/>
        </w:tabs>
        <w:spacing w:line="340" w:lineRule="exact"/>
        <w:ind w:left="2552" w:hanging="709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5.2</w:t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การมอบหมายให้กำกับดูแลองค์การมหาชนและหน่วยงานของรัฐ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ดังนี้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5.2.1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สำนักงานคณะกรรมการสุขภาพแห่งชาติ</w:t>
      </w:r>
    </w:p>
    <w:p w:rsidR="006E6800" w:rsidRPr="003C5DF8" w:rsidRDefault="006E6800" w:rsidP="00941BFC">
      <w:pPr>
        <w:tabs>
          <w:tab w:val="left" w:pos="1890"/>
          <w:tab w:val="left" w:pos="2552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5.2.2 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สำนักงานส่งเสริมการจัดประชุมและนิทรรศการ </w:t>
      </w:r>
    </w:p>
    <w:p w:rsidR="006E6800" w:rsidRPr="003C5DF8" w:rsidRDefault="006E6800" w:rsidP="00941BFC">
      <w:pPr>
        <w:tabs>
          <w:tab w:val="left" w:pos="1890"/>
          <w:tab w:val="left" w:pos="2552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(องค์การมหาชน)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560"/>
          <w:tab w:val="left" w:pos="1985"/>
          <w:tab w:val="left" w:pos="2520"/>
          <w:tab w:val="left" w:pos="3420"/>
          <w:tab w:val="left" w:pos="4050"/>
        </w:tabs>
        <w:spacing w:line="340" w:lineRule="exact"/>
        <w:ind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5.3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ลงนามรับสนองพระบรมราชโองการและลงนามในประกาศสำนักนายกรัฐมนตรีที่เกี่ยวข้องกับการมีพระบรมราชโองการในเรื่องตามข้อ 5.1 - ข้อ 5.2 ยกเว้นการดำเนินการตามกรณีในข้อ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1.5.1 - ข้อ 1.5.7</w:t>
      </w:r>
    </w:p>
    <w:p w:rsidR="006E6800" w:rsidRPr="003C5DF8" w:rsidRDefault="006E6800" w:rsidP="00941BFC">
      <w:pPr>
        <w:tabs>
          <w:tab w:val="left" w:pos="1560"/>
          <w:tab w:val="left" w:pos="1985"/>
          <w:tab w:val="left" w:pos="2520"/>
          <w:tab w:val="left" w:pos="3420"/>
          <w:tab w:val="left" w:pos="4050"/>
        </w:tabs>
        <w:spacing w:line="340" w:lineRule="exact"/>
        <w:ind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7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E6800" w:rsidRPr="003C5DF8" w:rsidRDefault="006E6800" w:rsidP="00941BFC">
      <w:pPr>
        <w:tabs>
          <w:tab w:val="left" w:pos="1440"/>
          <w:tab w:val="left" w:pos="1800"/>
          <w:tab w:val="left" w:pos="25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6.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รัฐมนตรีประจำสำนักนายกรัฐมนตรี  (นายเทวัญ ลิปตพัลลภ)</w:t>
      </w:r>
    </w:p>
    <w:p w:rsidR="006E6800" w:rsidRPr="003C5DF8" w:rsidRDefault="006E6800" w:rsidP="00941BFC">
      <w:pPr>
        <w:tabs>
          <w:tab w:val="left" w:pos="1440"/>
          <w:tab w:val="left" w:pos="1985"/>
          <w:tab w:val="left" w:pos="252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6.1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การมอบหมายและมอบอำนาจให้สั่งและปฏิบัติราชการแทน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นายกรัฐมนตรี  ดังนี้</w:t>
      </w:r>
    </w:p>
    <w:p w:rsidR="006E6800" w:rsidRPr="003C5DF8" w:rsidRDefault="006E6800" w:rsidP="00941BFC">
      <w:pPr>
        <w:tabs>
          <w:tab w:val="left" w:pos="1440"/>
          <w:tab w:val="left" w:pos="1985"/>
          <w:tab w:val="left" w:pos="2552"/>
          <w:tab w:val="left" w:pos="3402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6.1.1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กรมประชาสัมพันธ์</w:t>
      </w:r>
    </w:p>
    <w:p w:rsidR="006E6800" w:rsidRPr="003C5DF8" w:rsidRDefault="006E6800" w:rsidP="00941BFC">
      <w:pPr>
        <w:tabs>
          <w:tab w:val="left" w:pos="1440"/>
          <w:tab w:val="left" w:pos="1985"/>
          <w:tab w:val="left" w:pos="2520"/>
          <w:tab w:val="left" w:pos="2552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สำนักงานคณะกรรมการคุ้มครองผู้บริโภค</w:t>
      </w:r>
    </w:p>
    <w:p w:rsidR="006E6800" w:rsidRPr="003C5DF8" w:rsidRDefault="006E6800" w:rsidP="00941BFC">
      <w:pPr>
        <w:tabs>
          <w:tab w:val="left" w:pos="1440"/>
          <w:tab w:val="left" w:pos="1985"/>
          <w:tab w:val="left" w:pos="2520"/>
          <w:tab w:val="left" w:pos="2552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สำนักงานพระพุทธศาสนาแห่งชาติ</w:t>
      </w:r>
    </w:p>
    <w:p w:rsidR="006E6800" w:rsidRPr="003C5DF8" w:rsidRDefault="006E6800" w:rsidP="00941BFC">
      <w:pPr>
        <w:tabs>
          <w:tab w:val="left" w:pos="1440"/>
          <w:tab w:val="left" w:pos="1985"/>
          <w:tab w:val="left" w:pos="2520"/>
          <w:tab w:val="left" w:pos="2552"/>
          <w:tab w:val="left" w:pos="3402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6.1.4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สำนักงานราชบัณฑิตยสภา</w:t>
      </w:r>
    </w:p>
    <w:p w:rsidR="006E6800" w:rsidRPr="003C5DF8" w:rsidRDefault="006E6800" w:rsidP="00941BFC">
      <w:pPr>
        <w:tabs>
          <w:tab w:val="left" w:pos="1985"/>
          <w:tab w:val="left" w:pos="2520"/>
          <w:tab w:val="left" w:pos="2552"/>
          <w:tab w:val="left" w:pos="2977"/>
          <w:tab w:val="left" w:pos="3544"/>
        </w:tabs>
        <w:spacing w:line="340" w:lineRule="exact"/>
        <w:ind w:left="2552" w:hanging="709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6.2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การมอบหมายให้กำกับดูแลองค์การมหาชนและหน่วยงานของรัฐ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ดังนี้</w:t>
      </w:r>
    </w:p>
    <w:p w:rsidR="006E6800" w:rsidRPr="003C5DF8" w:rsidRDefault="006E6800" w:rsidP="00941BFC">
      <w:pPr>
        <w:tabs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สำนักงานพัฒนาพิงคนคร (องค์การมหาชน)</w:t>
      </w:r>
    </w:p>
    <w:p w:rsidR="006E6800" w:rsidRPr="003C5DF8" w:rsidRDefault="006E6800" w:rsidP="00941BFC">
      <w:pPr>
        <w:tabs>
          <w:tab w:val="left" w:pos="1890"/>
          <w:tab w:val="left" w:pos="2552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6E6800" w:rsidRPr="003C5DF8" w:rsidRDefault="006E6800" w:rsidP="00941BFC">
      <w:pPr>
        <w:tabs>
          <w:tab w:val="center" w:pos="4678"/>
        </w:tabs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ส่วนที่ 8</w:t>
      </w:r>
    </w:p>
    <w:p w:rsidR="006E6800" w:rsidRPr="003C5DF8" w:rsidRDefault="006E6800" w:rsidP="00941BFC">
      <w:pPr>
        <w:tabs>
          <w:tab w:val="left" w:pos="1440"/>
          <w:tab w:val="left" w:pos="1890"/>
          <w:tab w:val="left" w:pos="2520"/>
          <w:tab w:val="left" w:pos="3420"/>
          <w:tab w:val="left" w:pos="405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E6800" w:rsidRPr="003C5DF8" w:rsidRDefault="006E6800" w:rsidP="00941BFC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7.</w:t>
      </w:r>
      <w:r w:rsidRPr="003C5DF8">
        <w:rPr>
          <w:rFonts w:ascii="TH SarabunPSK" w:hAnsi="TH SarabunPSK" w:cs="TH SarabunPSK"/>
          <w:spacing w:val="-8"/>
          <w:sz w:val="32"/>
          <w:szCs w:val="32"/>
          <w:cs/>
        </w:rPr>
        <w:t xml:space="preserve">   รองนายกรัฐมนตรีที่กำกับการบริหารราชการส่วนราชการ รัฐวิสาหกิจ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>องค์การมหาชน หรือหน่วยงานของรัฐแทนนายกรัฐมนตรี ให้มีอำนาจให้ความเห็นชอบและลงนามในประกาศสำนักนายกรัฐมนตรี หรือประกาศเกี่ยวกับเรื่องของหน่วยงานนั้น ๆ</w:t>
      </w:r>
      <w:r w:rsidRPr="003C5DF8">
        <w:rPr>
          <w:rFonts w:ascii="TH SarabunPSK" w:hAnsi="TH SarabunPSK" w:cs="TH SarabunPSK"/>
          <w:sz w:val="32"/>
          <w:szCs w:val="32"/>
        </w:rPr>
        <w:t xml:space="preserve">  </w:t>
      </w:r>
      <w:r w:rsidRPr="003C5DF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E6800" w:rsidRPr="003C5DF8" w:rsidRDefault="006E6800" w:rsidP="00941BFC">
      <w:pPr>
        <w:tabs>
          <w:tab w:val="left" w:pos="1701"/>
          <w:tab w:val="left" w:pos="1985"/>
          <w:tab w:val="left" w:pos="2268"/>
          <w:tab w:val="left" w:pos="2552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การแต่งตั้งบุคคลหรือกรรมการในหน่วยงานของรัฐหรือรัฐวิสาหกิจนั้น</w:t>
      </w:r>
    </w:p>
    <w:p w:rsidR="006E6800" w:rsidRPr="003C5DF8" w:rsidRDefault="006E6800" w:rsidP="00941BFC">
      <w:pPr>
        <w:tabs>
          <w:tab w:val="left" w:pos="1701"/>
          <w:tab w:val="left" w:pos="1985"/>
          <w:tab w:val="left" w:pos="2268"/>
          <w:tab w:val="left" w:pos="2552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7</w:t>
      </w:r>
      <w:r w:rsidRPr="003C5DF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4"/>
          <w:sz w:val="32"/>
          <w:szCs w:val="32"/>
          <w:cs/>
        </w:rPr>
        <w:t>การขอพระราชทานเครื่องราชอิสริยาภรณ์แก่ชาวต่างประเทศ</w:t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ยกเว้น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</w:t>
      </w:r>
      <w:r w:rsidRPr="003C5DF8">
        <w:rPr>
          <w:rFonts w:ascii="TH SarabunPSK" w:hAnsi="TH SarabunPSK" w:cs="TH SarabunPSK"/>
          <w:sz w:val="32"/>
          <w:szCs w:val="32"/>
          <w:cs/>
        </w:rPr>
        <w:t>ป็นเรื่องระดับผู้นำรัฐบาลหรือประมุขของรัฐต่างประเทศ</w:t>
      </w:r>
    </w:p>
    <w:p w:rsidR="006E6800" w:rsidRPr="003C5DF8" w:rsidRDefault="006E6800" w:rsidP="00941BFC">
      <w:pPr>
        <w:tabs>
          <w:tab w:val="left" w:pos="1701"/>
          <w:tab w:val="left" w:pos="1985"/>
          <w:tab w:val="left" w:pos="2268"/>
          <w:tab w:val="left" w:pos="2552"/>
          <w:tab w:val="center" w:pos="450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การให้ความเห็นชอบในการรับเครื่องราชอิสริยาภรณ์หรือเหรียญตรา                 จากต่างประเทศ</w:t>
      </w:r>
    </w:p>
    <w:p w:rsidR="006E6800" w:rsidRPr="003C5DF8" w:rsidRDefault="006E6800" w:rsidP="00941BFC">
      <w:pPr>
        <w:tabs>
          <w:tab w:val="left" w:pos="1701"/>
          <w:tab w:val="left" w:pos="1985"/>
          <w:tab w:val="left" w:pos="2268"/>
          <w:tab w:val="left" w:pos="2552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7</w:t>
      </w:r>
      <w:r w:rsidRPr="003C5DF8">
        <w:rPr>
          <w:rFonts w:ascii="TH SarabunPSK" w:hAnsi="TH SarabunPSK" w:cs="TH SarabunPSK"/>
          <w:sz w:val="32"/>
          <w:szCs w:val="32"/>
        </w:rPr>
        <w:t>.</w:t>
      </w:r>
      <w:r w:rsidRPr="003C5DF8">
        <w:rPr>
          <w:rFonts w:ascii="TH SarabunPSK" w:hAnsi="TH SarabunPSK" w:cs="TH SarabunPSK"/>
          <w:sz w:val="32"/>
          <w:szCs w:val="32"/>
          <w:cs/>
        </w:rPr>
        <w:t>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การประกาศภาพเครื่องหมายราชการ</w:t>
      </w:r>
    </w:p>
    <w:p w:rsidR="006E6800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รองนายกรัฐมนตรีที่สั่งและปฏิบัติราชการแทนนายกรัฐมนตรี ให้มีอำนาจปฏิบัติแทนนายกรัฐมนตรีในการดำเนินการทางวินัยของข้าราชการในหน่วยงานที่สั่งและปฏิบัติราชการ </w:t>
      </w:r>
    </w:p>
    <w:p w:rsidR="006E6800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ให้รองนายกรัฐมนตรีที่สั่งและปฏิบัติ</w:t>
      </w:r>
      <w:r w:rsidRPr="003C5DF8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ราชการแทนนายกรัฐมนตรีในส่วนราชการใด                   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เป็นประธาน อ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ก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พ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ทำหน้าที่ อ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ก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พ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กระทรวงของส่วนราชการนั้นด้วย ยกเว้น อ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ก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พ</w:t>
      </w:r>
      <w:r w:rsidRPr="003C5DF8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3C5DF8">
        <w:rPr>
          <w:rFonts w:ascii="TH SarabunPSK" w:hAnsi="TH SarabunPSK" w:cs="TH SarabunPSK"/>
          <w:spacing w:val="-12"/>
          <w:sz w:val="32"/>
          <w:szCs w:val="32"/>
          <w:cs/>
        </w:rPr>
        <w:t>สำนักนายกรัฐมนตรี</w:t>
      </w:r>
      <w:r w:rsidRPr="003C5DF8">
        <w:rPr>
          <w:rFonts w:ascii="TH SarabunPSK" w:hAnsi="TH SarabunPSK" w:cs="TH SarabunPSK"/>
          <w:sz w:val="32"/>
          <w:szCs w:val="32"/>
          <w:cs/>
        </w:rPr>
        <w:t>ให้รองนายกรัฐมนตรี (</w:t>
      </w:r>
      <w:proofErr w:type="gramStart"/>
      <w:r w:rsidRPr="003C5DF8">
        <w:rPr>
          <w:rFonts w:ascii="TH SarabunPSK" w:hAnsi="TH SarabunPSK" w:cs="TH SarabunPSK"/>
          <w:sz w:val="32"/>
          <w:szCs w:val="32"/>
          <w:cs/>
        </w:rPr>
        <w:t>นายวิษณุ  เครืองาม</w:t>
      </w:r>
      <w:proofErr w:type="gramEnd"/>
      <w:r w:rsidRPr="003C5DF8">
        <w:rPr>
          <w:rFonts w:ascii="TH SarabunPSK" w:hAnsi="TH SarabunPSK" w:cs="TH SarabunPSK"/>
          <w:sz w:val="32"/>
          <w:szCs w:val="32"/>
          <w:cs/>
        </w:rPr>
        <w:t>) เป็นประธาน</w:t>
      </w:r>
    </w:p>
    <w:p w:rsidR="006E6800" w:rsidRPr="003C5DF8" w:rsidRDefault="006E6800" w:rsidP="00941BFC">
      <w:pPr>
        <w:tabs>
          <w:tab w:val="left" w:pos="1276"/>
          <w:tab w:val="left" w:pos="1701"/>
          <w:tab w:val="left" w:pos="1843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10.</w:t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ราชการที่รองนายกรัฐมนตรีได้รับมอบหมายและมอบอำนาจตามคำสั่งนี้                             หากรองนายกรัฐมนตรีพิจารณาเห็นว่าเป็นเรื่องสำคัญ และอาจมีผลกระทบต่อความสงบเรียบร้อยของประชาชนเป็นส่วนรวม หรือต้องสั่งการแก่หลายส่วนราชการหรือหลายรัฐวิสาหกิจแต่บางส่วน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มิได้อยู่ในอำนาจหน้าที่กำกับการบริหารราชการของรองนายกรัฐมนตรีผู้หนึ่งผู้ใดโดยตรง ให้นำเสนอ</w:t>
      </w:r>
      <w:r w:rsidRPr="003C5DF8">
        <w:rPr>
          <w:rFonts w:ascii="TH SarabunPSK" w:hAnsi="TH SarabunPSK" w:cs="TH SarabunPSK"/>
          <w:sz w:val="32"/>
          <w:szCs w:val="32"/>
          <w:cs/>
        </w:rPr>
        <w:t>นายกรัฐมนตรีเพื่อวินิจฉัยสั่งการ</w:t>
      </w:r>
    </w:p>
    <w:p w:rsidR="006E6800" w:rsidRPr="003C5DF8" w:rsidRDefault="006E6800" w:rsidP="00941BFC">
      <w:pPr>
        <w:tabs>
          <w:tab w:val="left" w:pos="1276"/>
          <w:tab w:val="left" w:pos="1843"/>
          <w:tab w:val="left" w:pos="2268"/>
          <w:tab w:val="left" w:pos="2552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ab/>
        <w:t>11.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 เมื่อรองนายกรัฐมนตรีได้ดำเนินการตามที่ได้รับมอบหมายและมอบอำนาจแล้วให้รายงานนายกรัฐมนตรีทราบเป็นระยะตามความเหมาะสม</w:t>
      </w:r>
    </w:p>
    <w:p w:rsidR="006E6800" w:rsidRPr="003C5DF8" w:rsidRDefault="006E6800" w:rsidP="00941BFC">
      <w:pPr>
        <w:tabs>
          <w:tab w:val="left" w:pos="1276"/>
          <w:tab w:val="left" w:pos="1843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12. </w:t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ในการปฏิบัติหน้าที่รองนายกรัฐมนตรีตามที่ได้รับมอบหมายและมอบอำนาจตามคำสั่งนี้ ให้รองนายกรัฐมนตรีบริหารราชการโดยมุ่งมั่นจะสร้างความสามัคคี ปรองดองให้เกิดขึ้นในสังคมไทย ซึ่งจะนำไปสู่ความร่วมมือกันในการพัฒนาเศรษฐกิจ สังคม และการเมืองการปกครองของประเทศให้ก้าวหน้าเพื่อประโยชน์สุขของประชาชนชาวไทยทุกคน </w:t>
      </w:r>
    </w:p>
    <w:p w:rsidR="006E6800" w:rsidRPr="003C5DF8" w:rsidRDefault="006E6800" w:rsidP="00941BFC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ทั้งนี้   ตั้งแต่วันที่ 30 กรกฎาคม  2562 เป็นต้นไป</w:t>
      </w:r>
    </w:p>
    <w:p w:rsidR="006E6800" w:rsidRPr="003C5DF8" w:rsidRDefault="006E6800" w:rsidP="00941BFC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6E6800" w:rsidRPr="003C5DF8" w:rsidRDefault="00951B18" w:rsidP="00941BFC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16.</w:t>
      </w:r>
      <w:r w:rsidR="006E6800" w:rsidRPr="003C5DF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  เสนอคณะรัฐมนตรีพิจารณาให้ความเห็นชอบร่างระเบียบสำนักนายกรัฐมนตรี ว่าด้วยสำนักงานบริหารนโยบายของนายกรัฐมนตรี พ.ศ. ....  และการแต่งตั้งคณะกรรมการรัฐมนตรีฝ่ายเศรษฐกิจ</w:t>
      </w:r>
    </w:p>
    <w:p w:rsidR="006E6800" w:rsidRPr="003C5DF8" w:rsidRDefault="006E6800" w:rsidP="00941BFC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คณะรัฐมนตรีมีมติเห็นชอบในหลักการร่างระเบียบสำนักนายกรัฐมนตรี  ว่าด้วยสำนักงานบริหารนโยบายของนายกรัฐมนตรี  พ.ศ. ....  ตามที่สำนักเลขาธิการนายกรัฐมนตรีเสนอ และให้ดำเนินการต่อไปได้ และ</w:t>
      </w:r>
      <w:r w:rsidRPr="003C5DF8">
        <w:rPr>
          <w:rFonts w:ascii="TH SarabunPSK" w:hAnsi="TH SarabunPSK" w:cs="TH SarabunPSK"/>
          <w:sz w:val="32"/>
          <w:szCs w:val="32"/>
        </w:rPr>
        <w:t xml:space="preserve"> </w:t>
      </w:r>
    </w:p>
    <w:p w:rsidR="006E6800" w:rsidRPr="003C5DF8" w:rsidRDefault="006E6800" w:rsidP="00941BFC">
      <w:pPr>
        <w:pStyle w:val="1"/>
        <w:spacing w:line="340" w:lineRule="exact"/>
        <w:ind w:right="45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รับทราบคำสั่งสำนักนายกรัฐมนตรี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 164/2562 เรื่อง  แต่งตั้งคณะกรรมการรัฐมนตรีฝ่ายเศรษฐกิจ</w:t>
      </w:r>
      <w:r w:rsidR="004346E5" w:rsidRPr="003C5DF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ดังนี้</w:t>
      </w:r>
    </w:p>
    <w:p w:rsidR="006E6800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  <w:t>โดยที่การพัฒนาเศรษฐกิจ  การขับเคลื่อนเศรษฐกิจยุคใหม่  การเพิ่มขีดความสามารถ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ในการแข่งขันของประเทศไทย  และการแก้ปัญหาเศรษฐกิจของภาคส่วนต่าง ๆ  เป็นนโยบายสำคัญของรัฐบาลตามที่แถลงต่อรัฐสภา  ซึ่งการดำเนินการตามนโยบายดังกล่าวควรได้รับการพิจารณากลั่นกรองโดยละเอียดรอบคอบในทุกมิติจากผู้มีส่วนเกี่ยวข้องในรูปแบบของคณะกรรมการ  อีกทั้งในการดำเนินการตามโครงการพัฒนาอื่น ๆ  ที่มีผลกระทบต่อเศรษฐกิจและความเป็นอยู่ของประชาชนก็ควรได้รับการพิจารณากลั่นกรองในลักษณะเดียวกัน</w:t>
      </w:r>
    </w:p>
    <w:p w:rsidR="004346E5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อาศัยอำนาจตามความในมาตรา  11 (6) แห่งพระราชบัญญัติระเบียบบริหารราชการแผ่นดิน </w:t>
      </w:r>
    </w:p>
    <w:p w:rsidR="004346E5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 xml:space="preserve">พ.ศ.  2534  ประกอบกับมาตรา  5  แห่งพระราชกฤษฎีกาว่าด้วยการเสนอเรื่องและการประชุมคณะรัฐมนตรี  </w:t>
      </w:r>
    </w:p>
    <w:p w:rsidR="006E6800" w:rsidRPr="003C5DF8" w:rsidRDefault="006E6800" w:rsidP="00941BFC">
      <w:pPr>
        <w:tabs>
          <w:tab w:val="left" w:pos="1418"/>
          <w:tab w:val="left" w:pos="1843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>พ.ศ.  2548  นายกรัฐมนตรีโดยความเห็นชอบของคณะรัฐมนตรี  จึงมีคำสั่งแต่งตั้งคณะกรรมการรัฐมนตรีฝ่ายเศรษฐกิจ  โดยมีองค์ประกอบและหน้าที่และอำนาจ  ดังต่อไปนี้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</w:tabs>
        <w:spacing w:line="340" w:lineRule="exac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pacing w:val="-4"/>
          <w:sz w:val="32"/>
          <w:szCs w:val="32"/>
        </w:rPr>
        <w:tab/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1.</w:t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องค์ประกอบ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1.1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นายกรัฐมนตรี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รองนายกรัฐมนตรี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รองประธานกรรมการคนที่ 1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(นายสมคิด  จาตุศรีพิทักษ์)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รองนายกรัฐมนตรี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รองประธานกรรมการคนที่ 2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และรัฐมนตรีว่าการกระทรวงพาณิชย์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(นายจุรินทร์  ลักษณวิศิษฏ์)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รองนายกรัฐมนตรี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รองประธานกรรมการคนที่ 3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410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และรัฐมนตรีว่าการกระทรวงสาธารณสุข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(นายอนุทิน ชาญวีรกูล)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รัฐมนตรีว่าการกระทรวงการคลัง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1.6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รัฐมนตรีว่าการกระทรวงการท่องเที่ยวและกีฬา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1.7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 xml:space="preserve">รัฐมนตรีว่าการกระทรวงการอุดมศึกษา 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วิทยาศาสตร์  วิจัยและนวัตกรรม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1.8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รัฐมนตรีว่าการกระทรวงเกษตรและสหกรณ์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1.9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รัฐมนตรีว่าการกระทรวงคมนาคม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1.10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รัฐมนตรีว่าการกระทรวงดิจิทัล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เพื่อเศรษฐกิจและสังคม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รัฐมนตรีว่าการกระทรวงทรัพยากรธรรมชาติ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และสิ่งแวดล้อม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1.12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รัฐมนตรีว่าการกระทรวงพลังงาน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1.13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รัฐมนตรีว่าการกระทรวงมหาดไทย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1.14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รัฐมนตรีว่าการกระทรวงแรงงาน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1.15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รัฐมนตรีว่าการกระทรวงอุตสาหกรรม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1.16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นายกอบศักดิ์ ภูตระกูล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1.17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เลขาธิการสภาพัฒนาการเศรษฐกิจ</w:t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และสังคมแห่งชาติ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2.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อำนาจและหน้าที่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พิจารณากลั่นกรองเรื่องสำคัญในปัญหาที่เกี่ยวพันหรือมีผลกระทบต่อเศรษฐกิจ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br/>
        <w:t>ในภาพรวม  รวมทั้งประเด็นด้านการเงิน  การคลัง  การภาษีอากร  การค้าการลงทุน  เกษตรกรรม  การคมนาคมและโลจิสติกส์  การท่องเที่ยว  การพลังงาน  วิทยาศาสตร์  เทคโนโลยี  วิจัย  นวัตกรรมและดิจิทัลเพื่อการพัฒนาเศรษฐกิจ  และอุตสาหกรรม  ตามที่คณะรัฐมนตรีหรือนายกรัฐมนตรีมอบหมายก่อนที่จะนำเสนอคณะรัฐมนตรีพิจารณา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C5DF8">
        <w:rPr>
          <w:rFonts w:ascii="TH SarabunPSK" w:hAnsi="TH SarabunPSK" w:cs="TH SarabunPSK"/>
          <w:spacing w:val="-4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2.2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ประเมิน  วิเคราะห์  และเสนอแนะมาตรการหรือแนวทางตัดสินใจเชิงรุกในประเด็นหรือนโยบายตามข้อ  2.1  เพื่อเสนอคณะรัฐมนตรีพิจารณา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2.3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พิจารณาเรื่องอื่น ๆ  ตามที่คณะรัฐมนตรีหรือนายกรัฐมนตรีมอบหมาย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3119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2.4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เชิญรัฐมนตรี  หน่วยงาน  เจ้าหน้าที่  และคณะกรรมการอื่นมาชี้แจง  ให้ข้อมูล  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br/>
        <w:t>และแสดงความคิดเห็นตามที่นายกรัฐมนตรีหรือคณะกรรมการเห็นสมควร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3.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ในการประชุมคณะกรรมการรัฐมนตรีฝ่ายเศรษฐกิจ  ให้บุคคลดังต่อไปนี้เข้าร่วมประชุม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3.1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 xml:space="preserve">ในกรณีที่รัฐมนตรีว่าการกระทรวงใดไม่อาจเข้าประชุมได้  ไม่ว่าด้วยเหตุใด 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ให้รัฐมนตรีช่วยว่าการกระทรวงนั้นเข้าประชุมแทนตามลำดับการรักษาราชการแทน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3.2</w:t>
      </w: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ในกรณีที่กระทรวงใดไม่มีรัฐมนตรีช่วยว่าการกระทรวงหรือมีแต่ไม่อาจเข้าประชุมได้</w:t>
      </w:r>
      <w:r w:rsidRPr="003C5DF8">
        <w:rPr>
          <w:rFonts w:ascii="TH SarabunPSK" w:hAnsi="TH SarabunPSK" w:cs="TH SarabunPSK"/>
          <w:sz w:val="32"/>
          <w:szCs w:val="32"/>
          <w:cs/>
        </w:rPr>
        <w:t>ไม่ว่าด้วยเหตุใด  ให้ปลัดกระทรวงนั้นเข้าร่วมประชุมแต่ไม่ถือว่าเป็นกรรมการ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3.3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ให้เลขาธิการนายกรัฐมนตรี  เลขาธิการคณะรัฐมนตรี  ผู้อำนวยการสำนักงบประมาณ  เลขาธิการคณะกรรมการกฤษฎีกา  เลขาธิการคณะกรรมการส่งเสริมการลงทุน  ผู้แทนธนาคาร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แห่งประเทศไทย  ผู้แทนการค้าไทย  (ถ้ามี)  โฆษกประจำสำนักนายกรัฐมนตรี  หรือผู้รักษาราชการแทน</w:t>
      </w:r>
      <w:r w:rsidRPr="003C5DF8">
        <w:rPr>
          <w:rFonts w:ascii="TH SarabunPSK" w:hAnsi="TH SarabunPSK" w:cs="TH SarabunPSK"/>
          <w:sz w:val="32"/>
          <w:szCs w:val="32"/>
          <w:cs/>
        </w:rPr>
        <w:br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ผู้มีตำแหน่งข้างต้นเข้าร่วมประชุมในฐานะผู้ให้ข้อมูลประกอบการพิจารณา  เว้นแต่เป็นวาระที่เป็นการประชุมลับ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3.4</w:t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นายกรัฐมนตรีอาจอนุญาตให้บุคคลอื่นทั้งในภาครัฐและภาคเอกชนที่เกี่ยวข้อง</w:t>
      </w:r>
      <w:r w:rsidRPr="003C5DF8">
        <w:rPr>
          <w:rFonts w:ascii="TH SarabunPSK" w:hAnsi="TH SarabunPSK" w:cs="TH SarabunPSK"/>
          <w:sz w:val="32"/>
          <w:szCs w:val="32"/>
          <w:cs/>
        </w:rPr>
        <w:br/>
        <w:t>เข้าร่วมประชุมในฐานะเจ้าหน้าที่  ผู้ให้ข้อมูล  หรือผู้ชี้แจงได้ตามความจำเป็น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  <w:t>4.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ให้สำนักเลขาธิการนายกรัฐมนตรีและสำนักงานสภาพัฒนาการเศรษฐกิจและสังคมแห่งชาติอำนวยความสะดวกในการปฏิบัติงานของคณะกรรมการและปฏิบัติหน้าที่ตามที่เลขานุการคณะกรรมการรัฐมนตรีฝ่ายเศรษฐกิจมอบหมาย</w:t>
      </w:r>
    </w:p>
    <w:p w:rsidR="006E6800" w:rsidRPr="003C5DF8" w:rsidRDefault="006E6800" w:rsidP="00941BFC">
      <w:pPr>
        <w:tabs>
          <w:tab w:val="left" w:pos="1418"/>
          <w:tab w:val="left" w:pos="1701"/>
          <w:tab w:val="left" w:pos="2268"/>
          <w:tab w:val="left" w:pos="2977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C5DF8">
        <w:rPr>
          <w:rFonts w:ascii="TH SarabunPSK" w:hAnsi="TH SarabunPSK" w:cs="TH SarabunPSK"/>
          <w:spacing w:val="-4"/>
          <w:sz w:val="32"/>
          <w:szCs w:val="32"/>
        </w:rPr>
        <w:tab/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>5.</w:t>
      </w:r>
      <w:r w:rsidRPr="003C5DF8">
        <w:rPr>
          <w:rFonts w:ascii="TH SarabunPSK" w:hAnsi="TH SarabunPSK" w:cs="TH SarabunPSK"/>
          <w:spacing w:val="-4"/>
          <w:sz w:val="32"/>
          <w:szCs w:val="32"/>
          <w:cs/>
        </w:rPr>
        <w:tab/>
        <w:t>ในกรณีที่มีปัญหาเกี่ยวกับการปฏิบัติตามคำสั่งนี้  ให้นายกรัฐมนตรีวินิจฉัยหรือสั่งการได้ตามที่เห็นสมควร</w:t>
      </w:r>
    </w:p>
    <w:p w:rsidR="006E6800" w:rsidRPr="003C5DF8" w:rsidRDefault="006E6800" w:rsidP="00941BFC">
      <w:pPr>
        <w:spacing w:line="340" w:lineRule="exact"/>
        <w:ind w:right="-1140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>ทั้งนี้ ตั้งแต่วันที่  1  สิงหาคม  พ.ศ.  2562  เป็นต้นไป</w:t>
      </w:r>
    </w:p>
    <w:p w:rsidR="006E6800" w:rsidRPr="003C5DF8" w:rsidRDefault="006E6800" w:rsidP="00941BFC">
      <w:pPr>
        <w:spacing w:line="340" w:lineRule="exact"/>
        <w:ind w:right="-1140"/>
        <w:rPr>
          <w:rFonts w:ascii="TH SarabunPSK" w:hAnsi="TH SarabunPSK" w:cs="TH SarabunPSK"/>
          <w:sz w:val="32"/>
          <w:szCs w:val="32"/>
        </w:rPr>
      </w:pPr>
    </w:p>
    <w:p w:rsidR="001138B7" w:rsidRPr="003C5DF8" w:rsidRDefault="00951B18" w:rsidP="00941BFC">
      <w:pPr>
        <w:spacing w:line="340" w:lineRule="exact"/>
        <w:ind w:right="-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="001138B7" w:rsidRPr="003C5DF8">
        <w:rPr>
          <w:rFonts w:ascii="TH SarabunPSK" w:hAnsi="TH SarabunPSK" w:cs="TH SarabunPSK"/>
          <w:b/>
          <w:bCs/>
          <w:sz w:val="32"/>
          <w:szCs w:val="32"/>
          <w:cs/>
        </w:rPr>
        <w:t>เรื่อง ขอความเห็นชอบให้ถือปฏิบัติตามมติคณะรัฐมนตรีเมื่อวันที่ 8 กุมภาพันธ์ 2551 (เรื่อง แนวทางการเสนอเรื่องการแต่งตั้งข้าราชการการเมือง) ต่อไป</w:t>
      </w:r>
    </w:p>
    <w:p w:rsidR="001138B7" w:rsidRPr="003C5DF8" w:rsidRDefault="001138B7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คณะรัฐมนตรีมีมติเห็นชอบและรับทราบตามที่สำนักเลขาธิการคณะรัฐมนตรี (สลค.) เสนอ ดังนี้</w:t>
      </w:r>
    </w:p>
    <w:p w:rsidR="001138B7" w:rsidRPr="003C5DF8" w:rsidRDefault="001138B7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1. เห็นชอบให้คงถือปฏิบัติตามมติคณะรัฐมนตรีเมื่อวันที่ 8 กุมภาพันธ์ 2551 (เรื่อง แนวทางการเสนอเรื่องการแต่งตั้งข้าราชการการเมือง) ต่อไป</w:t>
      </w:r>
    </w:p>
    <w:p w:rsidR="003C5DF8" w:rsidRPr="003C5DF8" w:rsidRDefault="001138B7" w:rsidP="00941BFC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DF8">
        <w:rPr>
          <w:rFonts w:ascii="TH SarabunPSK" w:hAnsi="TH SarabunPSK" w:cs="TH SarabunPSK"/>
          <w:sz w:val="32"/>
          <w:szCs w:val="32"/>
          <w:cs/>
        </w:rPr>
        <w:tab/>
      </w:r>
      <w:r w:rsidRPr="003C5DF8">
        <w:rPr>
          <w:rFonts w:ascii="TH SarabunPSK" w:hAnsi="TH SarabunPSK" w:cs="TH SarabunPSK"/>
          <w:sz w:val="32"/>
          <w:szCs w:val="32"/>
          <w:cs/>
        </w:rPr>
        <w:tab/>
        <w:t>2. รับทราบความเห็นคณะกรรมการกฤษฎีกา (ที่ประชุมร่วมคณะที่ 1 และคณะที่ 2) (เรื่องเสร็จที่ 882/2562) ที่เห็นว่า กรณีการแต่งตั้งสมาชิกสภาผู้แทนราษฎรให้ดำรงตำแหน่งข้าราชการการเมืองซึ่งมิใช่รัฐมนตรีในขณะเดียวกัน ย่อมถือได้ว่าเป็นการกระทำอันต้องห้ามตามมาตรา 184 (1) อันเป็นผลให้สมาชิกภาพของสมาชิกสภาผู้แทนราษฎรสิ้นสุดลงตามมาตรา 101 (7) ของรัฐธรรมนูญแห่งราชอาณาจักรไทย พุทธศักราช 2560</w:t>
      </w:r>
    </w:p>
    <w:p w:rsidR="00D32CBC" w:rsidRPr="003C5DF8" w:rsidRDefault="003C5DF8" w:rsidP="00941BFC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DF8">
        <w:rPr>
          <w:rFonts w:ascii="TH SarabunPSK" w:hAnsi="TH SarabunPSK" w:cs="TH SarabunPSK"/>
          <w:b/>
          <w:bCs/>
          <w:sz w:val="32"/>
          <w:szCs w:val="32"/>
          <w:cs/>
        </w:rPr>
        <w:t>******************</w:t>
      </w:r>
    </w:p>
    <w:p w:rsidR="00BB1C09" w:rsidRPr="003C5DF8" w:rsidRDefault="00BB1C09" w:rsidP="00941BFC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B1C09" w:rsidRPr="003C5DF8" w:rsidSect="0021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3F" w:rsidRDefault="00244F3F">
      <w:r>
        <w:separator/>
      </w:r>
    </w:p>
  </w:endnote>
  <w:endnote w:type="continuationSeparator" w:id="0">
    <w:p w:rsidR="00244F3F" w:rsidRDefault="0024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47" w:rsidRDefault="00281C4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Pr="00281C47" w:rsidRDefault="00BC4501" w:rsidP="00281C47">
    <w:pPr>
      <w:pStyle w:val="af1"/>
      <w:rPr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Pr="00EB167C" w:rsidRDefault="00BC4501" w:rsidP="00EB167C">
    <w:pPr>
      <w:pStyle w:val="af1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C4501" w:rsidRPr="00EB167C" w:rsidRDefault="00BC450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3F" w:rsidRDefault="00244F3F">
      <w:r>
        <w:separator/>
      </w:r>
    </w:p>
  </w:footnote>
  <w:footnote w:type="continuationSeparator" w:id="0">
    <w:p w:rsidR="00244F3F" w:rsidRDefault="00244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FD0096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cs/>
      </w:rPr>
      <w:fldChar w:fldCharType="begin"/>
    </w:r>
    <w:r w:rsidR="00BC4501">
      <w:rPr>
        <w:rStyle w:val="ad"/>
      </w:rPr>
      <w:instrText xml:space="preserve">PAGE  </w:instrText>
    </w:r>
    <w:r>
      <w:rPr>
        <w:rStyle w:val="ad"/>
        <w:cs/>
      </w:rPr>
      <w:fldChar w:fldCharType="separate"/>
    </w:r>
    <w:r w:rsidR="00BC4501">
      <w:rPr>
        <w:rStyle w:val="ad"/>
        <w:noProof/>
        <w:cs/>
      </w:rPr>
      <w:t>10</w:t>
    </w:r>
    <w:r>
      <w:rPr>
        <w:rStyle w:val="ad"/>
        <w:cs/>
      </w:rPr>
      <w:fldChar w:fldCharType="end"/>
    </w:r>
  </w:p>
  <w:p w:rsidR="00BC4501" w:rsidRDefault="00BC450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FD0096">
    <w:pPr>
      <w:pStyle w:val="ab"/>
      <w:framePr w:wrap="around" w:vAnchor="text" w:hAnchor="margin" w:xAlign="center" w:y="1"/>
      <w:rPr>
        <w:rStyle w:val="ad"/>
        <w:rFonts w:ascii="Cordia New" w:hAnsi="Cordia New" w:cs="Cordia New"/>
        <w:sz w:val="32"/>
        <w:szCs w:val="32"/>
      </w:rPr>
    </w:pPr>
    <w:r>
      <w:rPr>
        <w:rStyle w:val="ad"/>
        <w:rFonts w:ascii="Cordia New" w:hAnsi="Cordia New" w:cs="Cordia New"/>
        <w:sz w:val="32"/>
        <w:szCs w:val="32"/>
        <w:cs/>
      </w:rPr>
      <w:fldChar w:fldCharType="begin"/>
    </w:r>
    <w:r w:rsidR="00BC4501">
      <w:rPr>
        <w:rStyle w:val="ad"/>
        <w:rFonts w:ascii="Cordia New" w:hAnsi="Cordia New" w:cs="Cordia New"/>
        <w:sz w:val="32"/>
        <w:szCs w:val="32"/>
      </w:rPr>
      <w:instrText xml:space="preserve">PAGE  </w:instrText>
    </w:r>
    <w:r>
      <w:rPr>
        <w:rStyle w:val="ad"/>
        <w:rFonts w:ascii="Cordia New" w:hAnsi="Cordia New" w:cs="Cordia New"/>
        <w:sz w:val="32"/>
        <w:szCs w:val="32"/>
        <w:cs/>
      </w:rPr>
      <w:fldChar w:fldCharType="separate"/>
    </w:r>
    <w:r w:rsidR="00B91FB0">
      <w:rPr>
        <w:rStyle w:val="ad"/>
        <w:rFonts w:ascii="Cordia New" w:hAnsi="Cordia New" w:cs="Cordia New"/>
        <w:noProof/>
        <w:sz w:val="32"/>
        <w:szCs w:val="32"/>
        <w:cs/>
      </w:rPr>
      <w:t>13</w:t>
    </w:r>
    <w:r>
      <w:rPr>
        <w:rStyle w:val="ad"/>
        <w:rFonts w:ascii="Cordia New" w:hAnsi="Cordia New" w:cs="Cordia New"/>
        <w:sz w:val="32"/>
        <w:szCs w:val="32"/>
        <w:cs/>
      </w:rPr>
      <w:fldChar w:fldCharType="end"/>
    </w:r>
  </w:p>
  <w:p w:rsidR="00BC4501" w:rsidRDefault="00BC4501">
    <w:pPr>
      <w:pStyle w:val="ab"/>
    </w:pPr>
  </w:p>
  <w:p w:rsidR="00BC4501" w:rsidRDefault="00BC45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FD0096">
    <w:pPr>
      <w:pStyle w:val="ab"/>
      <w:jc w:val="center"/>
    </w:pPr>
    <w:fldSimple w:instr=" PAGE   \* MERGEFORMAT ">
      <w:r w:rsidR="00BC4501">
        <w:rPr>
          <w:noProof/>
        </w:rPr>
        <w:t>1</w:t>
      </w:r>
    </w:fldSimple>
  </w:p>
  <w:p w:rsidR="00BC4501" w:rsidRDefault="00BC450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CA"/>
    <w:multiLevelType w:val="multilevel"/>
    <w:tmpl w:val="3E5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D0EF4"/>
    <w:multiLevelType w:val="hybridMultilevel"/>
    <w:tmpl w:val="1550DCD2"/>
    <w:lvl w:ilvl="0" w:tplc="3D5657EA">
      <w:start w:val="1"/>
      <w:numFmt w:val="thaiLetters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">
    <w:nsid w:val="03853753"/>
    <w:multiLevelType w:val="hybridMultilevel"/>
    <w:tmpl w:val="DBD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B778F"/>
    <w:multiLevelType w:val="hybridMultilevel"/>
    <w:tmpl w:val="E6A4D4B4"/>
    <w:lvl w:ilvl="0" w:tplc="14821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816ED6"/>
    <w:multiLevelType w:val="hybridMultilevel"/>
    <w:tmpl w:val="74FC4E62"/>
    <w:lvl w:ilvl="0" w:tplc="E6DAD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975EC9"/>
    <w:multiLevelType w:val="hybridMultilevel"/>
    <w:tmpl w:val="2F16E6C4"/>
    <w:lvl w:ilvl="0" w:tplc="9CB8E4E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0379CD"/>
    <w:multiLevelType w:val="hybridMultilevel"/>
    <w:tmpl w:val="D2EC4A12"/>
    <w:lvl w:ilvl="0" w:tplc="A1303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BB0056"/>
    <w:multiLevelType w:val="hybridMultilevel"/>
    <w:tmpl w:val="6F2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029D8"/>
    <w:multiLevelType w:val="hybridMultilevel"/>
    <w:tmpl w:val="26668D26"/>
    <w:lvl w:ilvl="0" w:tplc="CF022B4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F3603"/>
    <w:multiLevelType w:val="multilevel"/>
    <w:tmpl w:val="A91E5CC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19017868"/>
    <w:multiLevelType w:val="hybridMultilevel"/>
    <w:tmpl w:val="75E8AFB4"/>
    <w:lvl w:ilvl="0" w:tplc="88165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5D4600"/>
    <w:multiLevelType w:val="multilevel"/>
    <w:tmpl w:val="62A49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  <w:sz w:val="28"/>
      </w:rPr>
    </w:lvl>
  </w:abstractNum>
  <w:abstractNum w:abstractNumId="12">
    <w:nsid w:val="1C9650AF"/>
    <w:multiLevelType w:val="hybridMultilevel"/>
    <w:tmpl w:val="B5D8BB42"/>
    <w:lvl w:ilvl="0" w:tplc="5574A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132224D"/>
    <w:multiLevelType w:val="hybridMultilevel"/>
    <w:tmpl w:val="3A1A50C0"/>
    <w:lvl w:ilvl="0" w:tplc="271A868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2332BA3"/>
    <w:multiLevelType w:val="hybridMultilevel"/>
    <w:tmpl w:val="F9166F4C"/>
    <w:lvl w:ilvl="0" w:tplc="F8A45FD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43BC9"/>
    <w:multiLevelType w:val="multilevel"/>
    <w:tmpl w:val="BAE80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sz w:val="28"/>
      </w:rPr>
    </w:lvl>
  </w:abstractNum>
  <w:abstractNum w:abstractNumId="16">
    <w:nsid w:val="26151C2E"/>
    <w:multiLevelType w:val="multilevel"/>
    <w:tmpl w:val="181E8B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261A6F8A"/>
    <w:multiLevelType w:val="multilevel"/>
    <w:tmpl w:val="AA4CDB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>
    <w:nsid w:val="27704024"/>
    <w:multiLevelType w:val="hybridMultilevel"/>
    <w:tmpl w:val="19E4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04E0F"/>
    <w:multiLevelType w:val="hybridMultilevel"/>
    <w:tmpl w:val="1AE8AD28"/>
    <w:lvl w:ilvl="0" w:tplc="0E7E4C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F156AF"/>
    <w:multiLevelType w:val="hybridMultilevel"/>
    <w:tmpl w:val="2EA001F8"/>
    <w:lvl w:ilvl="0" w:tplc="E4D8F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FC133BA"/>
    <w:multiLevelType w:val="multilevel"/>
    <w:tmpl w:val="62583B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>
    <w:nsid w:val="30DB10C8"/>
    <w:multiLevelType w:val="hybridMultilevel"/>
    <w:tmpl w:val="CDC46284"/>
    <w:lvl w:ilvl="0" w:tplc="9C2E2B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7460DB"/>
    <w:multiLevelType w:val="hybridMultilevel"/>
    <w:tmpl w:val="EAC402E8"/>
    <w:lvl w:ilvl="0" w:tplc="CDCC9A0A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0B5245"/>
    <w:multiLevelType w:val="hybridMultilevel"/>
    <w:tmpl w:val="2B720F72"/>
    <w:lvl w:ilvl="0" w:tplc="BC767468">
      <w:start w:val="6"/>
      <w:numFmt w:val="decimal"/>
      <w:lvlText w:val="%1)"/>
      <w:lvlJc w:val="left"/>
      <w:pPr>
        <w:ind w:left="32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3954080E"/>
    <w:multiLevelType w:val="hybridMultilevel"/>
    <w:tmpl w:val="F056C740"/>
    <w:lvl w:ilvl="0" w:tplc="98C680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354EC"/>
    <w:multiLevelType w:val="hybridMultilevel"/>
    <w:tmpl w:val="6BACFE94"/>
    <w:lvl w:ilvl="0" w:tplc="2AEC0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EDC441C"/>
    <w:multiLevelType w:val="hybridMultilevel"/>
    <w:tmpl w:val="A066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501C0"/>
    <w:multiLevelType w:val="hybridMultilevel"/>
    <w:tmpl w:val="71126142"/>
    <w:lvl w:ilvl="0" w:tplc="1FB269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D3F4D"/>
    <w:multiLevelType w:val="hybridMultilevel"/>
    <w:tmpl w:val="E28806D8"/>
    <w:lvl w:ilvl="0" w:tplc="22AC7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3915F8E"/>
    <w:multiLevelType w:val="hybridMultilevel"/>
    <w:tmpl w:val="6DCA651A"/>
    <w:lvl w:ilvl="0" w:tplc="307C961E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43BD7267"/>
    <w:multiLevelType w:val="hybridMultilevel"/>
    <w:tmpl w:val="CE8A0D32"/>
    <w:lvl w:ilvl="0" w:tplc="0BE23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5812ED2"/>
    <w:multiLevelType w:val="hybridMultilevel"/>
    <w:tmpl w:val="F1DE9350"/>
    <w:lvl w:ilvl="0" w:tplc="1AC208E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4A28188B"/>
    <w:multiLevelType w:val="hybridMultilevel"/>
    <w:tmpl w:val="8436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8415B6"/>
    <w:multiLevelType w:val="multilevel"/>
    <w:tmpl w:val="558C32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>
    <w:nsid w:val="5A651B81"/>
    <w:multiLevelType w:val="hybridMultilevel"/>
    <w:tmpl w:val="EB9C4A6A"/>
    <w:lvl w:ilvl="0" w:tplc="39721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B922CC"/>
    <w:multiLevelType w:val="hybridMultilevel"/>
    <w:tmpl w:val="35F09974"/>
    <w:lvl w:ilvl="0" w:tplc="D28E2F20">
      <w:start w:val="1"/>
      <w:numFmt w:val="thaiNumbers"/>
      <w:lvlText w:val="(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0141DE1"/>
    <w:multiLevelType w:val="hybridMultilevel"/>
    <w:tmpl w:val="99E0BA62"/>
    <w:lvl w:ilvl="0" w:tplc="CD04C3AC">
      <w:start w:val="1"/>
      <w:numFmt w:val="thaiNumbers"/>
      <w:lvlText w:val="(%1)"/>
      <w:lvlJc w:val="left"/>
      <w:pPr>
        <w:ind w:left="3255" w:hanging="3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633F320A"/>
    <w:multiLevelType w:val="hybridMultilevel"/>
    <w:tmpl w:val="6254B1E4"/>
    <w:lvl w:ilvl="0" w:tplc="8ADA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4916215"/>
    <w:multiLevelType w:val="hybridMultilevel"/>
    <w:tmpl w:val="FC1C8140"/>
    <w:lvl w:ilvl="0" w:tplc="3AAC2086">
      <w:start w:val="1"/>
      <w:numFmt w:val="thaiNumbers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FB715B"/>
    <w:multiLevelType w:val="hybridMultilevel"/>
    <w:tmpl w:val="E4786712"/>
    <w:lvl w:ilvl="0" w:tplc="10307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DE7704"/>
    <w:multiLevelType w:val="multilevel"/>
    <w:tmpl w:val="9E9C6D0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sz w:val="28"/>
        <w:lang w:bidi="th-TH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  <w:sz w:val="28"/>
      </w:rPr>
    </w:lvl>
  </w:abstractNum>
  <w:abstractNum w:abstractNumId="42">
    <w:nsid w:val="70F538E1"/>
    <w:multiLevelType w:val="hybridMultilevel"/>
    <w:tmpl w:val="77FEEEF2"/>
    <w:lvl w:ilvl="0" w:tplc="66727F0E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C22DB"/>
    <w:multiLevelType w:val="hybridMultilevel"/>
    <w:tmpl w:val="4DD2E392"/>
    <w:lvl w:ilvl="0" w:tplc="BDB44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81B679B"/>
    <w:multiLevelType w:val="hybridMultilevel"/>
    <w:tmpl w:val="A27286E2"/>
    <w:lvl w:ilvl="0" w:tplc="3786709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4380F"/>
    <w:multiLevelType w:val="hybridMultilevel"/>
    <w:tmpl w:val="2998F254"/>
    <w:lvl w:ilvl="0" w:tplc="133C6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8A17831"/>
    <w:multiLevelType w:val="hybridMultilevel"/>
    <w:tmpl w:val="BCF204DC"/>
    <w:lvl w:ilvl="0" w:tplc="AB2AE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BC62A49"/>
    <w:multiLevelType w:val="hybridMultilevel"/>
    <w:tmpl w:val="F252EBD6"/>
    <w:lvl w:ilvl="0" w:tplc="C00AB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D67218D"/>
    <w:multiLevelType w:val="hybridMultilevel"/>
    <w:tmpl w:val="8E42FA62"/>
    <w:lvl w:ilvl="0" w:tplc="BB3EA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9"/>
  </w:num>
  <w:num w:numId="3">
    <w:abstractNumId w:val="14"/>
  </w:num>
  <w:num w:numId="4">
    <w:abstractNumId w:val="44"/>
  </w:num>
  <w:num w:numId="5">
    <w:abstractNumId w:val="25"/>
  </w:num>
  <w:num w:numId="6">
    <w:abstractNumId w:val="16"/>
  </w:num>
  <w:num w:numId="7">
    <w:abstractNumId w:val="20"/>
  </w:num>
  <w:num w:numId="8">
    <w:abstractNumId w:val="26"/>
  </w:num>
  <w:num w:numId="9">
    <w:abstractNumId w:val="43"/>
  </w:num>
  <w:num w:numId="10">
    <w:abstractNumId w:val="48"/>
  </w:num>
  <w:num w:numId="11">
    <w:abstractNumId w:val="21"/>
  </w:num>
  <w:num w:numId="12">
    <w:abstractNumId w:val="3"/>
  </w:num>
  <w:num w:numId="13">
    <w:abstractNumId w:val="12"/>
  </w:num>
  <w:num w:numId="14">
    <w:abstractNumId w:val="31"/>
  </w:num>
  <w:num w:numId="15">
    <w:abstractNumId w:val="41"/>
  </w:num>
  <w:num w:numId="16">
    <w:abstractNumId w:val="42"/>
  </w:num>
  <w:num w:numId="17">
    <w:abstractNumId w:val="23"/>
  </w:num>
  <w:num w:numId="18">
    <w:abstractNumId w:val="15"/>
  </w:num>
  <w:num w:numId="19">
    <w:abstractNumId w:val="11"/>
  </w:num>
  <w:num w:numId="20">
    <w:abstractNumId w:val="30"/>
  </w:num>
  <w:num w:numId="21">
    <w:abstractNumId w:val="32"/>
  </w:num>
  <w:num w:numId="22">
    <w:abstractNumId w:val="17"/>
  </w:num>
  <w:num w:numId="23">
    <w:abstractNumId w:val="10"/>
  </w:num>
  <w:num w:numId="24">
    <w:abstractNumId w:val="2"/>
  </w:num>
  <w:num w:numId="25">
    <w:abstractNumId w:val="33"/>
  </w:num>
  <w:num w:numId="26">
    <w:abstractNumId w:val="35"/>
  </w:num>
  <w:num w:numId="27">
    <w:abstractNumId w:val="13"/>
  </w:num>
  <w:num w:numId="28">
    <w:abstractNumId w:val="27"/>
  </w:num>
  <w:num w:numId="29">
    <w:abstractNumId w:val="0"/>
  </w:num>
  <w:num w:numId="30">
    <w:abstractNumId w:val="46"/>
  </w:num>
  <w:num w:numId="31">
    <w:abstractNumId w:val="45"/>
  </w:num>
  <w:num w:numId="32">
    <w:abstractNumId w:val="19"/>
  </w:num>
  <w:num w:numId="33">
    <w:abstractNumId w:val="7"/>
  </w:num>
  <w:num w:numId="34">
    <w:abstractNumId w:val="5"/>
  </w:num>
  <w:num w:numId="35">
    <w:abstractNumId w:val="29"/>
  </w:num>
  <w:num w:numId="36">
    <w:abstractNumId w:val="38"/>
  </w:num>
  <w:num w:numId="37">
    <w:abstractNumId w:val="4"/>
  </w:num>
  <w:num w:numId="38">
    <w:abstractNumId w:val="34"/>
  </w:num>
  <w:num w:numId="39">
    <w:abstractNumId w:val="28"/>
  </w:num>
  <w:num w:numId="40">
    <w:abstractNumId w:val="39"/>
  </w:num>
  <w:num w:numId="41">
    <w:abstractNumId w:val="8"/>
  </w:num>
  <w:num w:numId="42">
    <w:abstractNumId w:val="37"/>
  </w:num>
  <w:num w:numId="43">
    <w:abstractNumId w:val="36"/>
  </w:num>
  <w:num w:numId="44">
    <w:abstractNumId w:val="22"/>
  </w:num>
  <w:num w:numId="45">
    <w:abstractNumId w:val="1"/>
  </w:num>
  <w:num w:numId="46">
    <w:abstractNumId w:val="47"/>
  </w:num>
  <w:num w:numId="47">
    <w:abstractNumId w:val="24"/>
  </w:num>
  <w:num w:numId="48">
    <w:abstractNumId w:val="6"/>
  </w:num>
  <w:num w:numId="49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hideSpellingErrors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122882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279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C6D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3517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38B7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251D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6C8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4F3F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441"/>
    <w:rsid w:val="002A55FD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60F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B7323"/>
    <w:rsid w:val="003C03CE"/>
    <w:rsid w:val="003C0978"/>
    <w:rsid w:val="003C0B9B"/>
    <w:rsid w:val="003C1D4A"/>
    <w:rsid w:val="003C2017"/>
    <w:rsid w:val="003C34CA"/>
    <w:rsid w:val="003C3699"/>
    <w:rsid w:val="003C5DF8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46E5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0E22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1159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6807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E6800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17F13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2D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3C17"/>
    <w:rsid w:val="00934B99"/>
    <w:rsid w:val="00934CD7"/>
    <w:rsid w:val="009363BE"/>
    <w:rsid w:val="009370E0"/>
    <w:rsid w:val="0093778A"/>
    <w:rsid w:val="00937FD5"/>
    <w:rsid w:val="00940040"/>
    <w:rsid w:val="00940876"/>
    <w:rsid w:val="00940A24"/>
    <w:rsid w:val="00941556"/>
    <w:rsid w:val="00941BFC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B18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4C11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A07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89F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1FB0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1C24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0C1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34AF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2CBC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096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05E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8">
    <w:name w:val="heading 8"/>
    <w:basedOn w:val="a"/>
    <w:next w:val="a"/>
    <w:link w:val="80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a5">
    <w:name w:val="Balloon Text"/>
    <w:basedOn w:val="a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21">
    <w:name w:val="Body Text 2"/>
    <w:basedOn w:val="a"/>
    <w:rsid w:val="00445BAA"/>
    <w:pPr>
      <w:spacing w:after="120" w:line="480" w:lineRule="auto"/>
    </w:pPr>
    <w:rPr>
      <w:szCs w:val="32"/>
    </w:rPr>
  </w:style>
  <w:style w:type="paragraph" w:styleId="a6">
    <w:name w:val="Title"/>
    <w:basedOn w:val="a"/>
    <w:link w:val="a7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a8">
    <w:name w:val="Subtitle"/>
    <w:basedOn w:val="a"/>
    <w:link w:val="a9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aa">
    <w:name w:val="Body Text Indent"/>
    <w:basedOn w:val="a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31">
    <w:name w:val="Body Text Indent 3"/>
    <w:basedOn w:val="a"/>
    <w:link w:val="32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ab">
    <w:name w:val="header"/>
    <w:aliases w:val=" อักขระ อักขระ, อักขระ"/>
    <w:basedOn w:val="a"/>
    <w:link w:val="ac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ad">
    <w:name w:val="page number"/>
    <w:basedOn w:val="a0"/>
    <w:rsid w:val="00445BAA"/>
  </w:style>
  <w:style w:type="paragraph" w:customStyle="1" w:styleId="22">
    <w:name w:val="2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e">
    <w:name w:val="Hyperlink"/>
    <w:rsid w:val="00445BAA"/>
    <w:rPr>
      <w:color w:val="0000FF"/>
      <w:u w:val="single"/>
      <w:lang w:bidi="th-TH"/>
    </w:rPr>
  </w:style>
  <w:style w:type="character" w:styleId="af">
    <w:name w:val="FollowedHyperlink"/>
    <w:rsid w:val="00445BAA"/>
    <w:rPr>
      <w:color w:val="800080"/>
      <w:u w:val="single"/>
      <w:lang w:bidi="th-TH"/>
    </w:rPr>
  </w:style>
  <w:style w:type="paragraph" w:customStyle="1" w:styleId="41">
    <w:name w:val="4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0">
    <w:name w:val="Strong"/>
    <w:uiPriority w:val="22"/>
    <w:qFormat/>
    <w:rsid w:val="00445BAA"/>
    <w:rPr>
      <w:b/>
      <w:bCs/>
      <w:lang w:bidi="th-TH"/>
    </w:rPr>
  </w:style>
  <w:style w:type="paragraph" w:styleId="33">
    <w:name w:val="Body Text 3"/>
    <w:basedOn w:val="a"/>
    <w:link w:val="34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af1">
    <w:name w:val="footer"/>
    <w:basedOn w:val="a"/>
    <w:link w:val="af2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af3">
    <w:name w:val="List Bullet"/>
    <w:basedOn w:val="a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a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23">
    <w:name w:val="Body Text Indent 2"/>
    <w:basedOn w:val="a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af4">
    <w:name w:val="Normal (Web)"/>
    <w:basedOn w:val="a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a0"/>
    <w:rsid w:val="00445BAA"/>
  </w:style>
  <w:style w:type="character" w:styleId="af5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a0"/>
    <w:rsid w:val="00445BAA"/>
  </w:style>
  <w:style w:type="paragraph" w:styleId="af6">
    <w:name w:val="caption"/>
    <w:basedOn w:val="a"/>
    <w:next w:val="a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f7">
    <w:name w:val="à¹×éÍàÃ×èÍ§"/>
    <w:basedOn w:val="a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a"/>
    <w:next w:val="a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a0"/>
    <w:rsid w:val="00445BAA"/>
  </w:style>
  <w:style w:type="paragraph" w:customStyle="1" w:styleId="ecxmsobodytext">
    <w:name w:val="ecxmsobodytex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f8">
    <w:name w:val="a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4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a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5">
    <w:name w:val="ลักษณะ2"/>
    <w:basedOn w:val="a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2">
    <w:name w:val="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a0"/>
    <w:rsid w:val="00445BAA"/>
  </w:style>
  <w:style w:type="paragraph" w:customStyle="1" w:styleId="ListParagraph10">
    <w:name w:val="List Paragraph1"/>
    <w:basedOn w:val="a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af9">
    <w:name w:val="Table Grid"/>
    <w:basedOn w:val="a1"/>
    <w:uiPriority w:val="39"/>
    <w:rsid w:val="00E2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3">
    <w:name w:val="1"/>
    <w:basedOn w:val="a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a7">
    <w:name w:val="ชื่อเรื่อง อักขระ"/>
    <w:link w:val="a6"/>
    <w:rsid w:val="009F52D5"/>
    <w:rPr>
      <w:rFonts w:ascii="EucrosiaUPC" w:eastAsia="Cordia New" w:hAnsi="EucrosiaUPC" w:cs="EucrosiaUPC"/>
      <w:sz w:val="40"/>
      <w:szCs w:val="40"/>
    </w:rPr>
  </w:style>
  <w:style w:type="paragraph" w:styleId="afa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a0"/>
    <w:rsid w:val="00D9179E"/>
  </w:style>
  <w:style w:type="character" w:customStyle="1" w:styleId="apple-converted-space">
    <w:name w:val="apple-converted-space"/>
    <w:basedOn w:val="a0"/>
    <w:rsid w:val="009541FE"/>
  </w:style>
  <w:style w:type="paragraph" w:customStyle="1" w:styleId="26">
    <w:name w:val="รายการย่อหน้า2"/>
    <w:basedOn w:val="a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a9">
    <w:name w:val="ชื่อเรื่องรอง อักขระ"/>
    <w:link w:val="a8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50">
    <w:name w:val="หัวเรื่อง 5 อักขระ"/>
    <w:link w:val="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fb">
    <w:name w:val="line number"/>
    <w:basedOn w:val="a0"/>
    <w:uiPriority w:val="99"/>
    <w:unhideWhenUsed/>
    <w:rsid w:val="000C18A6"/>
  </w:style>
  <w:style w:type="character" w:customStyle="1" w:styleId="text">
    <w:name w:val="text"/>
    <w:basedOn w:val="a0"/>
    <w:rsid w:val="00521FEC"/>
  </w:style>
  <w:style w:type="character" w:customStyle="1" w:styleId="20">
    <w:name w:val="หัวเรื่อง 2 อักขระ"/>
    <w:link w:val="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80">
    <w:name w:val="หัวเรื่อง 8 อักขระ"/>
    <w:link w:val="8"/>
    <w:rsid w:val="005A4531"/>
    <w:rPr>
      <w:rFonts w:eastAsia="Cordia New"/>
      <w:i/>
      <w:iCs/>
      <w:sz w:val="24"/>
      <w:szCs w:val="28"/>
    </w:rPr>
  </w:style>
  <w:style w:type="paragraph" w:customStyle="1" w:styleId="afc">
    <w:name w:val="???????????"/>
    <w:basedOn w:val="a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30">
    <w:name w:val="หัวเรื่อง 3 อักขระ"/>
    <w:link w:val="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F42EFE"/>
    <w:rPr>
      <w:rFonts w:eastAsia="Cordi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F42EFE"/>
    <w:rPr>
      <w:rFonts w:eastAsia="Cordia New"/>
      <w:b/>
      <w:bCs/>
      <w:sz w:val="22"/>
      <w:szCs w:val="25"/>
    </w:rPr>
  </w:style>
  <w:style w:type="character" w:customStyle="1" w:styleId="90">
    <w:name w:val="หัวเรื่อง 9 อักขระ"/>
    <w:link w:val="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32">
    <w:name w:val="การเยื้องเนื้อความ 3 อักขระ"/>
    <w:link w:val="31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34">
    <w:name w:val="เนื้อความ 3 อักขระ"/>
    <w:link w:val="3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5">
    <w:name w:val="รายการย่อหน้า3"/>
    <w:basedOn w:val="a"/>
    <w:uiPriority w:val="34"/>
    <w:qFormat/>
    <w:rsid w:val="00EC67C1"/>
    <w:pPr>
      <w:ind w:left="720"/>
      <w:contextualSpacing/>
    </w:pPr>
    <w:rPr>
      <w:szCs w:val="35"/>
    </w:rPr>
  </w:style>
  <w:style w:type="paragraph" w:styleId="afd">
    <w:name w:val="List Paragraph"/>
    <w:aliases w:val="List Title"/>
    <w:basedOn w:val="a"/>
    <w:link w:val="afe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fe">
    <w:name w:val="รายการย่อหน้า อักขระ"/>
    <w:aliases w:val="List Title อักขระ"/>
    <w:link w:val="afd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ac">
    <w:name w:val="หัวกระดาษ อักขระ"/>
    <w:aliases w:val=" อักขระ อักขระ อักขระ, อักขระ อักขระ1"/>
    <w:link w:val="ab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af2">
    <w:name w:val="ท้ายกระดาษ อักขระ"/>
    <w:basedOn w:val="a0"/>
    <w:link w:val="af1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a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">
    <w:name w:val="normal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0">
    <w:name w:val="หัวเรื่อง 1 อักขระ"/>
    <w:basedOn w:val="a0"/>
    <w:link w:val="1"/>
    <w:rsid w:val="00802B2D"/>
    <w:rPr>
      <w:rFonts w:ascii="EucrosiaUPC" w:eastAsia="Cordia New" w:hAnsi="EucrosiaUPC" w:cs="EucrosiaUPC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4546-7E87-485D-B3B7-B2700119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22</Pages>
  <Words>8734</Words>
  <Characters>49785</Characters>
  <Application>Microsoft Office Word</Application>
  <DocSecurity>0</DocSecurity>
  <Lines>414</Lines>
  <Paragraphs>116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58403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Chompoonuch Changkwang</cp:lastModifiedBy>
  <cp:revision>36</cp:revision>
  <cp:lastPrinted>2019-07-30T09:42:00Z</cp:lastPrinted>
  <dcterms:created xsi:type="dcterms:W3CDTF">2019-07-30T07:13:00Z</dcterms:created>
  <dcterms:modified xsi:type="dcterms:W3CDTF">2019-07-30T10:11:00Z</dcterms:modified>
</cp:coreProperties>
</file>